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宋体" w:hAnsi="Courier New" w:eastAsia="宋体" w:cs="Courier New"/>
          <w:b/>
          <w:bCs/>
          <w:snapToGrid/>
          <w:kern w:val="2"/>
          <w:sz w:val="32"/>
          <w:szCs w:val="21"/>
          <w:lang w:val="en-US" w:eastAsia="zh-CN" w:bidi="ar-SA"/>
        </w:rPr>
        <w:t>首都经济贸易大学调查性听课记录表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/>
          <w:bCs/>
          <w:snapToGrid/>
          <w:kern w:val="2"/>
          <w:sz w:val="2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bCs/>
          <w:snapToGrid/>
          <w:kern w:val="2"/>
          <w:sz w:val="24"/>
          <w:lang w:val="en-US" w:eastAsia="zh-CN" w:bidi="ar-SA"/>
        </w:rPr>
        <w:t>(职能部门听课使用)</w:t>
      </w:r>
    </w:p>
    <w:tbl>
      <w:tblPr>
        <w:tblStyle w:val="5"/>
        <w:tblpPr w:leftFromText="180" w:rightFromText="180" w:vertAnchor="text" w:horzAnchor="page" w:tblpX="1629" w:tblpY="52"/>
        <w:tblOverlap w:val="never"/>
        <w:tblW w:w="890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0"/>
        <w:gridCol w:w="1499"/>
        <w:gridCol w:w="1562"/>
        <w:gridCol w:w="167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4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napToGrid/>
                <w:kern w:val="2"/>
                <w:szCs w:val="24"/>
                <w:lang w:val="en-US" w:eastAsia="zh-CN" w:bidi="ar-SA"/>
              </w:rPr>
              <w:t>任课教师姓名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</w:tc>
        <w:tc>
          <w:tcPr>
            <w:tcW w:w="47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napToGrid/>
                <w:kern w:val="2"/>
                <w:szCs w:val="24"/>
                <w:lang w:val="en-US" w:eastAsia="zh-CN" w:bidi="ar-SA"/>
              </w:rPr>
              <w:t>任课教师单位：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4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napToGrid/>
                <w:kern w:val="2"/>
                <w:szCs w:val="24"/>
                <w:lang w:val="en-US" w:eastAsia="zh-CN" w:bidi="ar-SA"/>
              </w:rPr>
              <w:t>教室：</w:t>
            </w:r>
          </w:p>
        </w:tc>
        <w:tc>
          <w:tcPr>
            <w:tcW w:w="47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napToGrid/>
                <w:kern w:val="2"/>
                <w:szCs w:val="24"/>
                <w:lang w:val="en-US" w:eastAsia="zh-CN" w:bidi="ar-SA"/>
              </w:rPr>
              <w:t>课程名称：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4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napToGrid/>
                <w:kern w:val="2"/>
                <w:szCs w:val="24"/>
                <w:lang w:val="en-US" w:eastAsia="zh-CN" w:bidi="ar-SA"/>
              </w:rPr>
              <w:t>学生</w:t>
            </w:r>
            <w:r>
              <w:rPr>
                <w:rFonts w:hint="eastAsia" w:ascii="Times New Roman" w:hAnsi="Times New Roman" w:eastAsia="宋体" w:cs="Times New Roman"/>
                <w:bCs/>
                <w:snapToGrid/>
                <w:kern w:val="2"/>
                <w:szCs w:val="24"/>
                <w:lang w:val="en-US" w:eastAsia="zh-Hans" w:bidi="ar-SA"/>
              </w:rPr>
              <w:t>学院和</w:t>
            </w:r>
            <w:r>
              <w:rPr>
                <w:rFonts w:hint="eastAsia" w:ascii="Times New Roman" w:hAnsi="Times New Roman" w:eastAsia="宋体" w:cs="Times New Roman"/>
                <w:bCs/>
                <w:snapToGrid/>
                <w:kern w:val="2"/>
                <w:szCs w:val="24"/>
                <w:lang w:val="en-US" w:eastAsia="zh-CN" w:bidi="ar-SA"/>
              </w:rPr>
              <w:t>班级：</w:t>
            </w:r>
          </w:p>
        </w:tc>
        <w:tc>
          <w:tcPr>
            <w:tcW w:w="14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napToGrid/>
                <w:kern w:val="2"/>
                <w:szCs w:val="24"/>
                <w:lang w:val="en-US" w:eastAsia="zh-CN" w:bidi="ar-SA"/>
              </w:rPr>
              <w:t>应到人数：</w:t>
            </w:r>
          </w:p>
        </w:tc>
        <w:tc>
          <w:tcPr>
            <w:tcW w:w="15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napToGrid/>
                <w:kern w:val="2"/>
                <w:szCs w:val="24"/>
                <w:lang w:val="en-US" w:eastAsia="zh-CN" w:bidi="ar-SA"/>
              </w:rPr>
              <w:t>实到人数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</w:tc>
        <w:tc>
          <w:tcPr>
            <w:tcW w:w="16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napToGrid/>
                <w:kern w:val="2"/>
                <w:szCs w:val="24"/>
                <w:lang w:val="en-US" w:eastAsia="zh-CN" w:bidi="ar-SA"/>
              </w:rPr>
              <w:t>迟到人数：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3" w:hRule="atLeast"/>
        </w:trPr>
        <w:tc>
          <w:tcPr>
            <w:tcW w:w="8902" w:type="dxa"/>
            <w:gridSpan w:val="4"/>
            <w:vAlign w:val="center"/>
          </w:tcPr>
          <w:p>
            <w:pPr>
              <w:spacing w:line="375" w:lineRule="auto"/>
              <w:rPr>
                <w:rFonts w:ascii="Arial"/>
                <w:sz w:val="24"/>
                <w:szCs w:val="24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/>
                <w:snapToGrid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napToGrid/>
                <w:kern w:val="2"/>
                <w:szCs w:val="24"/>
                <w:lang w:val="en-US" w:eastAsia="zh-CN" w:bidi="ar-SA"/>
              </w:rPr>
              <w:t>听课中发现的问题：(请在存在问题的选项后进行说明)</w:t>
            </w:r>
          </w:p>
          <w:p>
            <w:pPr>
              <w:spacing w:line="312" w:lineRule="auto"/>
              <w:rPr>
                <w:rFonts w:ascii="Arial"/>
                <w:sz w:val="24"/>
                <w:szCs w:val="24"/>
              </w:rPr>
            </w:pPr>
          </w:p>
          <w:p>
            <w:pPr>
              <w:spacing w:before="65" w:line="246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napToGrid/>
                <w:kern w:val="2"/>
                <w:szCs w:val="24"/>
                <w:lang w:val="en-US" w:eastAsia="zh-CN" w:bidi="ar-SA"/>
              </w:rPr>
              <w:t>1.学生听课方面</w:t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 xml:space="preserve">                                                                 </w:t>
            </w:r>
          </w:p>
          <w:p>
            <w:pPr>
              <w:spacing w:line="300" w:lineRule="auto"/>
              <w:rPr>
                <w:rFonts w:ascii="Arial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Arial"/>
                <w:sz w:val="24"/>
                <w:szCs w:val="24"/>
              </w:rPr>
            </w:pPr>
          </w:p>
          <w:p>
            <w:pPr>
              <w:spacing w:before="65" w:line="246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napToGrid/>
                <w:kern w:val="2"/>
                <w:szCs w:val="24"/>
                <w:lang w:val="en-US" w:eastAsia="zh-CN" w:bidi="ar-SA"/>
              </w:rPr>
              <w:t>2.教师教学方面</w:t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 xml:space="preserve">                                                                 </w:t>
            </w:r>
          </w:p>
          <w:p>
            <w:pPr>
              <w:spacing w:line="300" w:lineRule="auto"/>
              <w:rPr>
                <w:rFonts w:ascii="Arial"/>
                <w:sz w:val="24"/>
                <w:szCs w:val="24"/>
              </w:rPr>
            </w:pPr>
          </w:p>
          <w:p>
            <w:pPr>
              <w:spacing w:line="301" w:lineRule="auto"/>
              <w:rPr>
                <w:rFonts w:ascii="Arial"/>
                <w:sz w:val="24"/>
                <w:szCs w:val="24"/>
              </w:rPr>
            </w:pPr>
          </w:p>
          <w:p>
            <w:pPr>
              <w:spacing w:before="65" w:line="244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napToGrid/>
                <w:kern w:val="2"/>
                <w:szCs w:val="24"/>
                <w:lang w:val="en-US" w:eastAsia="zh-CN" w:bidi="ar-SA"/>
              </w:rPr>
              <w:t>3.电教设备方面</w:t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 xml:space="preserve">                                                                 </w:t>
            </w:r>
          </w:p>
          <w:p>
            <w:pPr>
              <w:spacing w:line="301" w:lineRule="auto"/>
              <w:rPr>
                <w:rFonts w:ascii="Arial"/>
                <w:sz w:val="24"/>
                <w:szCs w:val="24"/>
              </w:rPr>
            </w:pPr>
          </w:p>
          <w:p>
            <w:pPr>
              <w:spacing w:line="301" w:lineRule="auto"/>
              <w:rPr>
                <w:rFonts w:ascii="Arial"/>
                <w:sz w:val="24"/>
                <w:szCs w:val="24"/>
              </w:rPr>
            </w:pPr>
          </w:p>
          <w:p>
            <w:pPr>
              <w:spacing w:before="65" w:line="246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napToGrid/>
                <w:kern w:val="2"/>
                <w:szCs w:val="24"/>
                <w:lang w:val="en-US" w:eastAsia="zh-CN" w:bidi="ar-SA"/>
              </w:rPr>
              <w:t>4.环境卫生方面</w:t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 xml:space="preserve">                                                                 </w:t>
            </w:r>
          </w:p>
          <w:p>
            <w:pPr>
              <w:spacing w:line="300" w:lineRule="auto"/>
              <w:rPr>
                <w:rFonts w:ascii="Arial"/>
                <w:sz w:val="24"/>
                <w:szCs w:val="24"/>
              </w:rPr>
            </w:pPr>
          </w:p>
          <w:p>
            <w:pPr>
              <w:spacing w:line="301" w:lineRule="auto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spacing w:before="65" w:line="246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napToGrid/>
                <w:kern w:val="2"/>
                <w:szCs w:val="24"/>
                <w:lang w:val="en-US" w:eastAsia="zh-CN" w:bidi="ar-SA"/>
              </w:rPr>
              <w:t>5.其它方面</w:t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 xml:space="preserve">                                                                 </w:t>
            </w:r>
          </w:p>
          <w:p>
            <w:pPr>
              <w:spacing w:before="65" w:line="246" w:lineRule="auto"/>
              <w:rPr>
                <w:rFonts w:hint="eastAsia" w:ascii="Times New Roman" w:hAnsi="Times New Roman" w:eastAsia="宋体" w:cs="Times New Roman"/>
                <w:bCs/>
                <w:snapToGrid/>
                <w:kern w:val="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napToGrid/>
                <w:kern w:val="2"/>
                <w:szCs w:val="24"/>
                <w:lang w:val="en-US" w:eastAsia="zh-CN" w:bidi="ar-SA"/>
              </w:rPr>
              <w:t xml:space="preserve">                                                  </w:t>
            </w:r>
          </w:p>
          <w:p>
            <w:pPr>
              <w:numPr>
                <w:ilvl w:val="0"/>
                <w:numId w:val="0"/>
              </w:numPr>
              <w:spacing w:before="65" w:line="244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3" w:hRule="atLeast"/>
        </w:trPr>
        <w:tc>
          <w:tcPr>
            <w:tcW w:w="8902" w:type="dxa"/>
            <w:gridSpan w:val="4"/>
            <w:vAlign w:val="top"/>
          </w:tcPr>
          <w:p>
            <w:pPr>
              <w:spacing w:before="134" w:line="225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napToGrid/>
                <w:kern w:val="2"/>
                <w:szCs w:val="24"/>
                <w:lang w:val="en-US" w:eastAsia="zh-CN" w:bidi="ar-SA"/>
              </w:rPr>
              <w:t>解决问题的建议与办法：</w:t>
            </w:r>
          </w:p>
        </w:tc>
      </w:tr>
    </w:tbl>
    <w:p>
      <w:pPr>
        <w:spacing w:line="70" w:lineRule="exact"/>
      </w:pPr>
    </w:p>
    <w:p>
      <w:pPr>
        <w:spacing w:line="342" w:lineRule="auto"/>
        <w:rPr>
          <w:rFonts w:ascii="Arial"/>
          <w:sz w:val="21"/>
        </w:rPr>
      </w:pPr>
    </w:p>
    <w:p>
      <w:pPr>
        <w:spacing w:line="342" w:lineRule="auto"/>
        <w:rPr>
          <w:rFonts w:ascii="Arial"/>
          <w:sz w:val="21"/>
        </w:rPr>
      </w:pPr>
    </w:p>
    <w:p>
      <w:pPr>
        <w:spacing w:before="65" w:line="224" w:lineRule="auto"/>
        <w:rPr>
          <w:rFonts w:hint="eastAsia" w:ascii="Times New Roman" w:hAnsi="Times New Roman" w:eastAsia="宋体" w:cs="Times New Roman"/>
          <w:bCs/>
          <w:snapToGrid/>
          <w:kern w:val="2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Cs/>
          <w:snapToGrid/>
          <w:kern w:val="2"/>
          <w:szCs w:val="24"/>
          <w:lang w:val="en-US" w:eastAsia="zh-CN" w:bidi="ar-SA"/>
        </w:rPr>
        <w:t>听课人单位</w:t>
      </w:r>
      <w:r>
        <w:rPr>
          <w:rFonts w:hint="eastAsia" w:ascii="仿宋" w:hAnsi="仿宋" w:eastAsia="仿宋" w:cs="仿宋"/>
          <w:spacing w:val="4"/>
          <w:sz w:val="24"/>
          <w:szCs w:val="24"/>
          <w:lang w:eastAsia="zh-Hans"/>
        </w:rPr>
        <w:t>：</w:t>
      </w:r>
      <w:r>
        <w:rPr>
          <w:rFonts w:hint="eastAsia" w:ascii="仿宋" w:hAnsi="仿宋" w:eastAsia="仿宋" w:cs="仿宋"/>
          <w:b w:val="0"/>
          <w:bCs w:val="0"/>
          <w:spacing w:val="1"/>
          <w:sz w:val="20"/>
          <w:szCs w:val="20"/>
          <w:u w:val="single" w:color="auto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sz w:val="20"/>
          <w:szCs w:val="20"/>
          <w:u w:val="single" w:color="auto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0"/>
          <w:szCs w:val="20"/>
          <w:u w:val="single" w:color="auto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bCs/>
          <w:snapToGrid/>
          <w:kern w:val="2"/>
          <w:szCs w:val="24"/>
          <w:lang w:val="en-US" w:eastAsia="zh-CN" w:bidi="ar-SA"/>
        </w:rPr>
        <w:t>听课人签字：</w:t>
      </w:r>
      <w:r>
        <w:rPr>
          <w:rFonts w:hint="eastAsia" w:ascii="仿宋" w:hAnsi="仿宋" w:eastAsia="仿宋" w:cs="仿宋"/>
          <w:b w:val="0"/>
          <w:bCs w:val="0"/>
          <w:sz w:val="20"/>
          <w:szCs w:val="20"/>
          <w:u w:val="single" w:color="auto"/>
        </w:rPr>
        <w:t xml:space="preserve">                </w:t>
      </w:r>
      <w:r>
        <w:rPr>
          <w:rFonts w:hint="eastAsia" w:ascii="仿宋" w:hAnsi="仿宋" w:eastAsia="仿宋" w:cs="仿宋"/>
          <w:b w:val="0"/>
          <w:bCs w:val="0"/>
          <w:sz w:val="20"/>
          <w:szCs w:val="20"/>
          <w:u w:val="single" w:color="auto"/>
          <w:lang w:val="en-US" w:eastAsia="zh-CN"/>
        </w:rPr>
        <w:t xml:space="preserve">        </w:t>
      </w:r>
      <w:r>
        <w:rPr>
          <w:rFonts w:hint="eastAsia" w:ascii="Times New Roman" w:hAnsi="Times New Roman" w:eastAsia="宋体" w:cs="Times New Roman"/>
          <w:bCs/>
          <w:snapToGrid/>
          <w:kern w:val="2"/>
          <w:szCs w:val="24"/>
          <w:lang w:val="en-US" w:eastAsia="zh-CN" w:bidi="ar-SA"/>
        </w:rPr>
        <w:t xml:space="preserve">20   年     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Cs/>
          <w:snapToGrid/>
          <w:kern w:val="2"/>
          <w:szCs w:val="24"/>
          <w:lang w:val="en-US" w:eastAsia="zh-CN" w:bidi="ar-SA"/>
        </w:rPr>
        <w:t>月       日</w:t>
      </w:r>
    </w:p>
    <w:sectPr>
      <w:pgSz w:w="11906" w:h="16839"/>
      <w:pgMar w:top="1431" w:right="1642" w:bottom="0" w:left="164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DDF4559"/>
    <w:rsid w:val="6F76BF4F"/>
    <w:rsid w:val="7BE237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qFormat/>
    <w:uiPriority w:val="0"/>
    <w:rPr>
      <w:rFonts w:ascii="宋体" w:hAnsi="Courier New" w:cs="Courier New"/>
      <w:szCs w:val="21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Office_11.8.2.11813_F1E327BC-269C-435d-A152-05C5408002CA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2022-04-18T03:17:00Z</dcterms:created>
  <dc:creator>Lenovo</dc:creator>
  <cp:lastModifiedBy>钱程</cp:lastModifiedBy>
  <dcterms:modified xsi:type="dcterms:W3CDTF">2023-06-08T00:21:29Z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2022-11-02T10:19:08Z</vt:filetime>
  </property>
  <property fmtid="{D5CDD505-2E9C-101B-9397-08002B2CF9AE}" pid="4" name="KSOProductBuildVer">
    <vt:lpwstr>2052-11.8.2.11813</vt:lpwstr>
  </property>
  <property fmtid="{D5CDD505-2E9C-101B-9397-08002B2CF9AE}" pid="5" name="ICV">
    <vt:lpwstr>6E45C442BBA14EFA71D4616313B4F650</vt:lpwstr>
  </property>
</Properties>
</file>