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2024</w:t>
      </w:r>
      <w:r>
        <w:rPr>
          <w:spacing w:val="-10"/>
        </w:rPr>
        <w:t> 年北京市社会科学基金规划项目课题指南</w:t>
      </w:r>
    </w:p>
    <w:p>
      <w:pPr>
        <w:pStyle w:val="BodyText"/>
        <w:spacing w:before="197"/>
        <w:ind w:left="0" w:firstLine="0"/>
        <w:rPr>
          <w:sz w:val="36"/>
        </w:rPr>
      </w:pPr>
    </w:p>
    <w:p>
      <w:pPr>
        <w:pStyle w:val="BodyText"/>
        <w:spacing w:before="0"/>
        <w:ind w:left="120" w:firstLine="0"/>
      </w:pPr>
      <w:r>
        <w:rPr>
          <w:spacing w:val="-4"/>
        </w:rPr>
        <w:t>（一）马列·科社·</w:t>
      </w:r>
      <w:r>
        <w:rPr>
          <w:spacing w:val="-7"/>
        </w:rPr>
        <w:t>党建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201" w:after="0"/>
        <w:ind w:left="526" w:right="0" w:hanging="406"/>
        <w:jc w:val="left"/>
        <w:rPr>
          <w:sz w:val="32"/>
        </w:rPr>
      </w:pPr>
      <w:r>
        <w:rPr>
          <w:spacing w:val="-5"/>
          <w:sz w:val="32"/>
        </w:rPr>
        <w:t>习近平新时代中国特色社会主义思想体系化学理化研究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208" w:after="0"/>
        <w:ind w:left="531" w:right="0" w:hanging="411"/>
        <w:jc w:val="left"/>
        <w:rPr>
          <w:sz w:val="32"/>
        </w:rPr>
      </w:pPr>
      <w:r>
        <w:rPr>
          <w:spacing w:val="-5"/>
          <w:sz w:val="32"/>
        </w:rPr>
        <w:t>习近平文化思想研究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208" w:after="0"/>
        <w:ind w:left="534" w:right="0" w:hanging="414"/>
        <w:jc w:val="left"/>
        <w:rPr>
          <w:sz w:val="32"/>
        </w:rPr>
      </w:pPr>
      <w:r>
        <w:rPr>
          <w:spacing w:val="-5"/>
          <w:sz w:val="32"/>
        </w:rPr>
        <w:t>习近平总书记关于新质生产力重要论述研究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208" w:after="0"/>
        <w:ind w:left="546" w:right="0" w:hanging="426"/>
        <w:jc w:val="left"/>
        <w:rPr>
          <w:sz w:val="32"/>
        </w:rPr>
      </w:pPr>
      <w:r>
        <w:rPr>
          <w:spacing w:val="-5"/>
          <w:sz w:val="32"/>
        </w:rPr>
        <w:t>马克思主义中国化时代化的历史进程及规律研究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208" w:after="0"/>
        <w:ind w:left="530" w:right="0" w:hanging="410"/>
        <w:jc w:val="left"/>
        <w:rPr>
          <w:sz w:val="32"/>
        </w:rPr>
      </w:pPr>
      <w:r>
        <w:rPr>
          <w:spacing w:val="-5"/>
          <w:sz w:val="32"/>
        </w:rPr>
        <w:t>“两个结合”与马克思主义中国化时代化</w:t>
      </w: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208" w:after="0"/>
        <w:ind w:left="530" w:right="0" w:hanging="410"/>
        <w:jc w:val="left"/>
        <w:rPr>
          <w:sz w:val="32"/>
        </w:rPr>
      </w:pPr>
      <w:r>
        <w:rPr>
          <w:spacing w:val="-5"/>
          <w:sz w:val="32"/>
        </w:rPr>
        <w:t>中国特色哲学社会科学自主知识体系建构研究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208" w:after="0"/>
        <w:ind w:left="536" w:right="0" w:hanging="416"/>
        <w:jc w:val="left"/>
        <w:rPr>
          <w:sz w:val="32"/>
        </w:rPr>
      </w:pPr>
      <w:r>
        <w:rPr>
          <w:spacing w:val="-5"/>
          <w:sz w:val="32"/>
        </w:rPr>
        <w:t>新时代全面加强党的纪律建设研究</w:t>
      </w:r>
    </w:p>
    <w:p>
      <w:pPr>
        <w:pStyle w:val="ListParagraph"/>
        <w:numPr>
          <w:ilvl w:val="0"/>
          <w:numId w:val="1"/>
        </w:numPr>
        <w:tabs>
          <w:tab w:pos="538" w:val="left" w:leader="none"/>
        </w:tabs>
        <w:spacing w:line="240" w:lineRule="auto" w:before="208" w:after="0"/>
        <w:ind w:left="538" w:right="0" w:hanging="418"/>
        <w:jc w:val="left"/>
        <w:rPr>
          <w:sz w:val="32"/>
        </w:rPr>
      </w:pPr>
      <w:r>
        <w:rPr>
          <w:spacing w:val="-5"/>
          <w:sz w:val="32"/>
        </w:rPr>
        <w:t>马克思主义经典著作研究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208" w:after="0"/>
        <w:ind w:left="527" w:right="0" w:hanging="407"/>
        <w:jc w:val="left"/>
        <w:rPr>
          <w:sz w:val="32"/>
        </w:rPr>
      </w:pPr>
      <w:r>
        <w:rPr>
          <w:spacing w:val="-5"/>
          <w:sz w:val="32"/>
        </w:rPr>
        <w:t>马克思主义发展史重要问题研究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8" w:after="0"/>
        <w:ind w:left="683" w:right="0" w:hanging="563"/>
        <w:jc w:val="left"/>
        <w:rPr>
          <w:sz w:val="32"/>
        </w:rPr>
      </w:pPr>
      <w:r>
        <w:rPr>
          <w:spacing w:val="-5"/>
          <w:sz w:val="32"/>
        </w:rPr>
        <w:t>马克思主义现代化理论研究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8" w:after="0"/>
        <w:ind w:left="680" w:right="0" w:hanging="560"/>
        <w:jc w:val="left"/>
        <w:rPr>
          <w:sz w:val="32"/>
        </w:rPr>
      </w:pPr>
      <w:r>
        <w:rPr>
          <w:spacing w:val="-5"/>
          <w:sz w:val="32"/>
        </w:rPr>
        <w:t>马克思主义与当代思潮前沿问题研究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208" w:after="0"/>
        <w:ind w:left="685" w:right="0" w:hanging="565"/>
        <w:jc w:val="left"/>
        <w:rPr>
          <w:sz w:val="32"/>
        </w:rPr>
      </w:pPr>
      <w:r>
        <w:rPr>
          <w:spacing w:val="-5"/>
          <w:sz w:val="32"/>
        </w:rPr>
        <w:t>国外马克思主义前沿问题研究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208" w:after="0"/>
        <w:ind w:left="687" w:right="0" w:hanging="567"/>
        <w:jc w:val="left"/>
        <w:rPr>
          <w:sz w:val="32"/>
        </w:rPr>
      </w:pPr>
      <w:r>
        <w:rPr>
          <w:spacing w:val="-5"/>
          <w:sz w:val="32"/>
        </w:rPr>
        <w:t>马克思主义与数字文明研究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8" w:after="0"/>
        <w:ind w:left="699" w:right="0" w:hanging="579"/>
        <w:jc w:val="left"/>
        <w:rPr>
          <w:sz w:val="32"/>
        </w:rPr>
      </w:pPr>
      <w:r>
        <w:rPr>
          <w:spacing w:val="-4"/>
          <w:sz w:val="32"/>
        </w:rPr>
        <w:t>当代资🎧</w:t>
      </w:r>
      <w:r>
        <w:rPr>
          <w:spacing w:val="-5"/>
          <w:sz w:val="32"/>
        </w:rPr>
        <w:t>主义新发展研究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8" w:after="0"/>
        <w:ind w:left="683" w:right="0" w:hanging="563"/>
        <w:jc w:val="left"/>
        <w:rPr>
          <w:sz w:val="32"/>
        </w:rPr>
      </w:pPr>
      <w:r>
        <w:rPr>
          <w:spacing w:val="-5"/>
          <w:sz w:val="32"/>
        </w:rPr>
        <w:t>国外共产党和社会主义思潮研究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8" w:after="0"/>
        <w:ind w:left="683" w:right="0" w:hanging="563"/>
        <w:jc w:val="left"/>
        <w:rPr>
          <w:sz w:val="32"/>
        </w:rPr>
      </w:pPr>
      <w:r>
        <w:rPr>
          <w:spacing w:val="-5"/>
          <w:sz w:val="32"/>
        </w:rPr>
        <w:t>马克思主义政治经济学的前沿问题与创新研究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08" w:after="0"/>
        <w:ind w:left="689" w:right="0" w:hanging="569"/>
        <w:jc w:val="left"/>
        <w:rPr>
          <w:sz w:val="32"/>
        </w:rPr>
      </w:pPr>
      <w:r>
        <w:rPr>
          <w:spacing w:val="-5"/>
          <w:sz w:val="32"/>
        </w:rPr>
        <w:t>中国式现代化研究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8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中华民族共同体研究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5"/>
          <w:type w:val="continuous"/>
          <w:pgSz w:w="11910" w:h="16840"/>
          <w:pgMar w:header="0" w:footer="731" w:top="1920" w:bottom="920" w:left="1680" w:right="16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29" w:after="0"/>
        <w:ind w:left="681" w:right="0" w:hanging="561"/>
        <w:jc w:val="left"/>
        <w:rPr>
          <w:sz w:val="32"/>
        </w:rPr>
      </w:pPr>
      <w:r>
        <w:rPr>
          <w:spacing w:val="-5"/>
          <w:sz w:val="32"/>
        </w:rPr>
        <w:t>推进国家治理体系和治理能力现代化研究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08" w:after="0"/>
        <w:ind w:left="688" w:right="0" w:hanging="568"/>
        <w:jc w:val="left"/>
        <w:rPr>
          <w:sz w:val="32"/>
        </w:rPr>
      </w:pPr>
      <w:r>
        <w:rPr>
          <w:spacing w:val="-5"/>
          <w:sz w:val="32"/>
        </w:rPr>
        <w:t>新时代国家意识形态安全研究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209" w:after="0"/>
        <w:ind w:left="685" w:right="0" w:hanging="565"/>
        <w:jc w:val="left"/>
        <w:rPr>
          <w:sz w:val="32"/>
        </w:rPr>
      </w:pPr>
      <w:r>
        <w:rPr>
          <w:spacing w:val="-5"/>
          <w:sz w:val="32"/>
        </w:rPr>
        <w:t>人工智能时代人的自由全面发展研究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8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当代中国社会思潮研究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208" w:after="0"/>
        <w:ind w:left="695" w:right="0" w:hanging="575"/>
        <w:jc w:val="left"/>
        <w:rPr>
          <w:sz w:val="32"/>
        </w:rPr>
      </w:pPr>
      <w:r>
        <w:rPr>
          <w:spacing w:val="-5"/>
          <w:sz w:val="32"/>
        </w:rPr>
        <w:t>中国式现代化与教育改革创新研究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207" w:after="0"/>
        <w:ind w:left="703" w:right="0" w:hanging="583"/>
        <w:jc w:val="left"/>
        <w:rPr>
          <w:sz w:val="32"/>
        </w:rPr>
      </w:pPr>
      <w:r>
        <w:rPr>
          <w:spacing w:val="-5"/>
          <w:sz w:val="32"/>
        </w:rPr>
        <w:t>中国共产党百年奋斗的重大成就与历史经验研究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08" w:after="0"/>
        <w:ind w:left="688" w:right="0" w:hanging="568"/>
        <w:jc w:val="left"/>
        <w:rPr>
          <w:sz w:val="32"/>
        </w:rPr>
      </w:pPr>
      <w:r>
        <w:rPr>
          <w:spacing w:val="-5"/>
          <w:sz w:val="32"/>
        </w:rPr>
        <w:t>新时代坚持加强党的全面领导研究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09" w:after="0"/>
        <w:ind w:left="688" w:right="0" w:hanging="568"/>
        <w:jc w:val="left"/>
        <w:rPr>
          <w:sz w:val="32"/>
        </w:rPr>
      </w:pPr>
      <w:r>
        <w:rPr>
          <w:spacing w:val="-5"/>
          <w:sz w:val="32"/>
        </w:rPr>
        <w:t>中国共产党必须解决的大党独有难题研究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8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中国共产党集中学习教育的经验研究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7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中共党史党建前沿问题研究</w:t>
      </w: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40" w:lineRule="auto" w:before="209" w:after="0"/>
        <w:ind w:left="685" w:right="0" w:hanging="565"/>
        <w:jc w:val="left"/>
        <w:rPr>
          <w:sz w:val="32"/>
        </w:rPr>
      </w:pPr>
      <w:r>
        <w:rPr>
          <w:spacing w:val="-5"/>
          <w:sz w:val="32"/>
        </w:rPr>
        <w:t>新时代全面从严治党的实践与理论研究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7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新型腐败和隐性腐败的特点、规律及惩治策略研究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209" w:after="0"/>
        <w:ind w:left="687" w:right="0" w:hanging="567"/>
        <w:jc w:val="left"/>
        <w:rPr>
          <w:sz w:val="32"/>
        </w:rPr>
      </w:pPr>
      <w:r>
        <w:rPr>
          <w:spacing w:val="-5"/>
          <w:sz w:val="32"/>
        </w:rPr>
        <w:t>反腐败体制机制国际比较研究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208" w:after="0"/>
        <w:ind w:left="695" w:right="0" w:hanging="575"/>
        <w:jc w:val="left"/>
        <w:rPr>
          <w:sz w:val="32"/>
        </w:rPr>
      </w:pPr>
      <w:r>
        <w:rPr>
          <w:spacing w:val="-5"/>
          <w:sz w:val="32"/>
        </w:rPr>
        <w:t>北京基层党的建设经验研究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40" w:lineRule="auto" w:before="207" w:after="0"/>
        <w:ind w:left="695" w:right="0" w:hanging="575"/>
        <w:jc w:val="left"/>
        <w:rPr>
          <w:sz w:val="32"/>
        </w:rPr>
      </w:pPr>
      <w:r>
        <w:rPr>
          <w:spacing w:val="-5"/>
          <w:sz w:val="32"/>
        </w:rPr>
        <w:t>北京地区马克思主义传播史研究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209" w:after="0"/>
        <w:ind w:left="706" w:right="0" w:hanging="586"/>
        <w:jc w:val="left"/>
        <w:rPr>
          <w:sz w:val="32"/>
        </w:rPr>
      </w:pPr>
      <w:r>
        <w:rPr>
          <w:spacing w:val="-5"/>
          <w:sz w:val="32"/>
        </w:rPr>
        <w:t>北京红色文化资源整理与开发研究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8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北京市大思政课改革创新研究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8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北京市大中小学思政课一体化研究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40" w:lineRule="auto" w:before="207" w:after="0"/>
        <w:ind w:left="697" w:right="0" w:hanging="577"/>
        <w:jc w:val="left"/>
        <w:rPr>
          <w:sz w:val="32"/>
        </w:rPr>
      </w:pPr>
      <w:r>
        <w:rPr>
          <w:spacing w:val="-5"/>
          <w:sz w:val="32"/>
        </w:rPr>
        <w:t>北京高校思政课高质量发展研究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8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北京市党的创新理论“三进”工作研究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09" w:after="0"/>
        <w:ind w:left="688" w:right="0" w:hanging="568"/>
        <w:jc w:val="left"/>
        <w:rPr>
          <w:sz w:val="32"/>
        </w:rPr>
      </w:pPr>
      <w:r>
        <w:rPr>
          <w:spacing w:val="-5"/>
          <w:sz w:val="32"/>
        </w:rPr>
        <w:t>首都青年思想状况与政治引领研究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7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中国式现代化的北京创新实践研究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9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北京的城市精神与文化创造力研究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</w:tabs>
        <w:spacing w:line="240" w:lineRule="auto" w:before="208" w:after="0"/>
        <w:ind w:left="703" w:right="0" w:hanging="583"/>
        <w:jc w:val="left"/>
        <w:rPr>
          <w:sz w:val="32"/>
        </w:rPr>
      </w:pPr>
      <w:r>
        <w:rPr>
          <w:spacing w:val="-5"/>
          <w:sz w:val="32"/>
        </w:rPr>
        <w:t>党建引领北京市基层社会治理研究</w:t>
      </w:r>
    </w:p>
    <w:p>
      <w:pPr>
        <w:pStyle w:val="BodyText"/>
        <w:spacing w:before="216"/>
        <w:ind w:left="120" w:firstLine="0"/>
      </w:pPr>
      <w:r>
        <w:rPr>
          <w:spacing w:val="-4"/>
        </w:rPr>
        <w:t>（二）</w:t>
      </w:r>
      <w:r>
        <w:rPr>
          <w:spacing w:val="-7"/>
        </w:rPr>
        <w:t>哲学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201" w:after="0"/>
        <w:ind w:left="706" w:right="0" w:hanging="586"/>
        <w:jc w:val="left"/>
        <w:rPr>
          <w:sz w:val="32"/>
        </w:rPr>
      </w:pPr>
      <w:r>
        <w:rPr>
          <w:spacing w:val="-5"/>
          <w:sz w:val="32"/>
        </w:rPr>
        <w:t>中国特色哲学自主知识体系研究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08" w:after="0"/>
        <w:ind w:left="718" w:right="0" w:hanging="598"/>
        <w:jc w:val="left"/>
        <w:rPr>
          <w:sz w:val="32"/>
        </w:rPr>
      </w:pPr>
      <w:r>
        <w:rPr>
          <w:spacing w:val="-5"/>
          <w:sz w:val="32"/>
        </w:rPr>
        <w:t>马克思主义中国化时代化的哲学研究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7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“两个结合”的哲学研究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8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中国式现代化的哲学基础研究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209" w:after="0"/>
        <w:ind w:left="709" w:right="0" w:hanging="589"/>
        <w:jc w:val="left"/>
        <w:rPr>
          <w:sz w:val="32"/>
        </w:rPr>
      </w:pPr>
      <w:r>
        <w:rPr>
          <w:spacing w:val="-5"/>
          <w:sz w:val="32"/>
        </w:rPr>
        <w:t>人类文明新形态哲学研究</w:t>
      </w:r>
    </w:p>
    <w:p>
      <w:pPr>
        <w:pStyle w:val="ListParagraph"/>
        <w:numPr>
          <w:ilvl w:val="0"/>
          <w:numId w:val="1"/>
        </w:numPr>
        <w:tabs>
          <w:tab w:pos="711" w:val="left" w:leader="none"/>
        </w:tabs>
        <w:spacing w:line="240" w:lineRule="auto" w:before="208" w:after="0"/>
        <w:ind w:left="711" w:right="0" w:hanging="591"/>
        <w:jc w:val="left"/>
        <w:rPr>
          <w:sz w:val="32"/>
        </w:rPr>
      </w:pPr>
      <w:r>
        <w:rPr>
          <w:spacing w:val="-5"/>
          <w:sz w:val="32"/>
        </w:rPr>
        <w:t>新发展理念哲学研究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7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新质生产力哲学研究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9" w:after="0"/>
        <w:ind w:left="682" w:right="0" w:hanging="562"/>
        <w:jc w:val="left"/>
        <w:rPr>
          <w:sz w:val="32"/>
        </w:rPr>
      </w:pPr>
      <w:r>
        <w:rPr>
          <w:spacing w:val="-5"/>
          <w:sz w:val="32"/>
        </w:rPr>
        <w:t>人类命运共同体哲学研究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7" w:after="0"/>
        <w:ind w:left="683" w:right="0" w:hanging="563"/>
        <w:jc w:val="left"/>
        <w:rPr>
          <w:sz w:val="32"/>
        </w:rPr>
      </w:pPr>
      <w:r>
        <w:rPr>
          <w:spacing w:val="-5"/>
          <w:sz w:val="32"/>
        </w:rPr>
        <w:t>中华民族共同体哲学研究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09" w:after="0"/>
        <w:ind w:left="688" w:right="0" w:hanging="568"/>
        <w:jc w:val="left"/>
        <w:rPr>
          <w:sz w:val="32"/>
        </w:rPr>
      </w:pPr>
      <w:r>
        <w:rPr>
          <w:spacing w:val="-5"/>
          <w:sz w:val="32"/>
        </w:rPr>
        <w:t>中华民族现代文明哲学研究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8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中华文化主体性哲学研究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7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新的文化生命体哲学研究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9" w:after="0"/>
        <w:ind w:left="682" w:right="0" w:hanging="562"/>
        <w:jc w:val="left"/>
        <w:rPr>
          <w:sz w:val="32"/>
        </w:rPr>
      </w:pPr>
      <w:r>
        <w:rPr>
          <w:spacing w:val="-5"/>
          <w:sz w:val="32"/>
        </w:rPr>
        <w:t>马克思主义文化理论哲学研究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8" w:after="0"/>
        <w:ind w:left="682" w:right="0" w:hanging="562"/>
        <w:jc w:val="left"/>
        <w:rPr>
          <w:sz w:val="32"/>
        </w:rPr>
      </w:pPr>
      <w:r>
        <w:rPr>
          <w:spacing w:val="-5"/>
          <w:sz w:val="32"/>
        </w:rPr>
        <w:t>习近平文化思想的中华文明根基研究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8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中华优秀传统文化“两创”的哲学研究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7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马克思主义哲学原理与前沿问题研究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8" w:after="0"/>
        <w:ind w:left="680" w:right="0" w:hanging="560"/>
        <w:jc w:val="left"/>
        <w:rPr>
          <w:sz w:val="32"/>
        </w:rPr>
      </w:pPr>
      <w:r>
        <w:rPr>
          <w:spacing w:val="-4"/>
          <w:sz w:val="32"/>
        </w:rPr>
        <w:t>马克思主义哲学经典文🎧</w:t>
      </w:r>
      <w:r>
        <w:rPr>
          <w:spacing w:val="-5"/>
          <w:sz w:val="32"/>
        </w:rPr>
        <w:t>与当代意义研究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9" w:after="0"/>
        <w:ind w:left="682" w:right="0" w:hanging="562"/>
        <w:jc w:val="left"/>
        <w:rPr>
          <w:sz w:val="32"/>
        </w:rPr>
      </w:pPr>
      <w:r>
        <w:rPr>
          <w:spacing w:val="-5"/>
          <w:sz w:val="32"/>
        </w:rPr>
        <w:t>国外马克思主义哲学研究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40" w:lineRule="auto" w:before="207" w:after="0"/>
        <w:ind w:left="683" w:right="0" w:hanging="563"/>
        <w:jc w:val="left"/>
        <w:rPr>
          <w:sz w:val="32"/>
        </w:rPr>
      </w:pPr>
      <w:r>
        <w:rPr>
          <w:spacing w:val="-5"/>
          <w:sz w:val="32"/>
        </w:rPr>
        <w:t>马克思主义世界历史理论与当代意义研究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29" w:after="0"/>
        <w:ind w:left="688" w:right="0" w:hanging="568"/>
        <w:jc w:val="left"/>
        <w:rPr>
          <w:sz w:val="32"/>
        </w:rPr>
      </w:pPr>
      <w:r>
        <w:rPr>
          <w:spacing w:val="-5"/>
          <w:sz w:val="32"/>
        </w:rPr>
        <w:t>中国特色社会主义民主政治哲学研究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8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生态文明建设哲学研究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9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全人类共同价值哲学研究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8" w:after="0"/>
        <w:ind w:left="682" w:right="0" w:hanging="562"/>
        <w:jc w:val="left"/>
        <w:rPr>
          <w:sz w:val="32"/>
        </w:rPr>
      </w:pPr>
      <w:r>
        <w:rPr>
          <w:spacing w:val="-5"/>
          <w:sz w:val="32"/>
        </w:rPr>
        <w:t>中华民族精神哲学研究</w:t>
      </w: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40" w:lineRule="auto" w:before="208" w:after="0"/>
        <w:ind w:left="682" w:right="0" w:hanging="562"/>
        <w:jc w:val="left"/>
        <w:rPr>
          <w:sz w:val="32"/>
        </w:rPr>
      </w:pPr>
      <w:r>
        <w:rPr>
          <w:spacing w:val="-5"/>
          <w:sz w:val="32"/>
        </w:rPr>
        <w:t>文明交流互鉴哲学研究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207" w:after="0"/>
        <w:ind w:left="690" w:right="0" w:hanging="570"/>
        <w:jc w:val="left"/>
        <w:rPr>
          <w:sz w:val="32"/>
        </w:rPr>
      </w:pPr>
      <w:r>
        <w:rPr>
          <w:spacing w:val="-5"/>
          <w:sz w:val="32"/>
        </w:rPr>
        <w:t>国别文明与文明比较的哲学研究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8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马克思主义哲学、中国哲学、外国哲学比较研究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9" w:after="0"/>
        <w:ind w:left="680" w:right="0" w:hanging="560"/>
        <w:jc w:val="left"/>
        <w:rPr>
          <w:sz w:val="32"/>
        </w:rPr>
      </w:pPr>
      <w:r>
        <w:rPr>
          <w:spacing w:val="-5"/>
          <w:sz w:val="32"/>
        </w:rPr>
        <w:t>经济哲学前沿问题研究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08" w:after="0"/>
        <w:ind w:left="689" w:right="0" w:hanging="569"/>
        <w:jc w:val="left"/>
        <w:rPr>
          <w:sz w:val="32"/>
        </w:rPr>
      </w:pPr>
      <w:r>
        <w:rPr>
          <w:spacing w:val="-5"/>
          <w:sz w:val="32"/>
        </w:rPr>
        <w:t>政治哲学前沿问题研究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07" w:after="0"/>
        <w:ind w:left="689" w:right="0" w:hanging="569"/>
        <w:jc w:val="left"/>
        <w:rPr>
          <w:sz w:val="32"/>
        </w:rPr>
      </w:pPr>
      <w:r>
        <w:rPr>
          <w:spacing w:val="-5"/>
          <w:sz w:val="32"/>
        </w:rPr>
        <w:t>文化哲学前沿问题研究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9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价值哲学前沿问题研究</w:t>
      </w: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40" w:lineRule="auto" w:before="207" w:after="0"/>
        <w:ind w:left="697" w:right="0" w:hanging="577"/>
        <w:jc w:val="left"/>
        <w:rPr>
          <w:sz w:val="32"/>
        </w:rPr>
      </w:pPr>
      <w:r>
        <w:rPr>
          <w:spacing w:val="-5"/>
          <w:sz w:val="32"/>
        </w:rPr>
        <w:t>发展哲学前沿问题研究</w:t>
      </w:r>
    </w:p>
    <w:p>
      <w:pPr>
        <w:pStyle w:val="ListParagraph"/>
        <w:numPr>
          <w:ilvl w:val="0"/>
          <w:numId w:val="1"/>
        </w:numPr>
        <w:tabs>
          <w:tab w:pos="708" w:val="left" w:leader="none"/>
        </w:tabs>
        <w:spacing w:line="240" w:lineRule="auto" w:before="209" w:after="0"/>
        <w:ind w:left="708" w:right="0" w:hanging="588"/>
        <w:jc w:val="left"/>
        <w:rPr>
          <w:sz w:val="32"/>
        </w:rPr>
      </w:pPr>
      <w:r>
        <w:rPr>
          <w:spacing w:val="-5"/>
          <w:sz w:val="32"/>
        </w:rPr>
        <w:t>语言哲学前沿问题研究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08" w:after="0"/>
        <w:ind w:left="689" w:right="0" w:hanging="569"/>
        <w:jc w:val="left"/>
        <w:rPr>
          <w:sz w:val="32"/>
        </w:rPr>
      </w:pPr>
      <w:r>
        <w:rPr>
          <w:spacing w:val="-4"/>
          <w:sz w:val="32"/>
        </w:rPr>
        <w:t>外国哲学基🎧理论与基🎧</w:t>
      </w:r>
      <w:r>
        <w:rPr>
          <w:spacing w:val="-6"/>
          <w:sz w:val="32"/>
        </w:rPr>
        <w:t>问题研究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207" w:after="0"/>
        <w:ind w:left="689" w:right="0" w:hanging="569"/>
        <w:jc w:val="left"/>
        <w:rPr>
          <w:sz w:val="32"/>
        </w:rPr>
      </w:pPr>
      <w:r>
        <w:rPr>
          <w:spacing w:val="-5"/>
          <w:sz w:val="32"/>
        </w:rPr>
        <w:t>外国哲学史人物、经典、流派研究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9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中国哲学基础问题与当代价值研究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208" w:after="0"/>
        <w:ind w:left="701" w:right="0" w:hanging="581"/>
        <w:jc w:val="left"/>
        <w:rPr>
          <w:sz w:val="32"/>
        </w:rPr>
      </w:pPr>
      <w:r>
        <w:rPr>
          <w:spacing w:val="-5"/>
          <w:sz w:val="32"/>
        </w:rPr>
        <w:t>中国哲学史人物、经典、流派研究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40" w:lineRule="auto" w:before="208" w:after="0"/>
        <w:ind w:left="686" w:right="0" w:hanging="566"/>
        <w:jc w:val="left"/>
        <w:rPr>
          <w:sz w:val="32"/>
        </w:rPr>
      </w:pPr>
      <w:r>
        <w:rPr>
          <w:spacing w:val="-5"/>
          <w:sz w:val="32"/>
        </w:rPr>
        <w:t>儒家哲学当代价值研究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7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中国哲学海外传播研究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8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生命哲学与身心问题研究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9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伦理学基础理论与前沿问题研究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7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中华传统美德传承与发展研究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710" w:val="left" w:leader="none"/>
        </w:tabs>
        <w:spacing w:line="240" w:lineRule="auto" w:before="29" w:after="0"/>
        <w:ind w:left="710" w:right="0" w:hanging="590"/>
        <w:jc w:val="left"/>
        <w:rPr>
          <w:sz w:val="32"/>
        </w:rPr>
      </w:pPr>
      <w:r>
        <w:rPr>
          <w:spacing w:val="-5"/>
          <w:sz w:val="32"/>
        </w:rPr>
        <w:t>中华美学精神与美学理论研究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8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美学与当代艺术理论前沿问题研究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209" w:after="0"/>
        <w:ind w:left="694" w:right="0" w:hanging="574"/>
        <w:jc w:val="left"/>
        <w:rPr>
          <w:sz w:val="32"/>
        </w:rPr>
      </w:pPr>
      <w:r>
        <w:rPr>
          <w:spacing w:val="-5"/>
          <w:sz w:val="32"/>
        </w:rPr>
        <w:t>人工智能与科技伦理研究</w:t>
      </w:r>
    </w:p>
    <w:p>
      <w:pPr>
        <w:pStyle w:val="ListParagraph"/>
        <w:numPr>
          <w:ilvl w:val="0"/>
          <w:numId w:val="1"/>
        </w:numPr>
        <w:tabs>
          <w:tab w:pos="701" w:val="left" w:leader="none"/>
        </w:tabs>
        <w:spacing w:line="240" w:lineRule="auto" w:before="208" w:after="0"/>
        <w:ind w:left="701" w:right="0" w:hanging="581"/>
        <w:jc w:val="left"/>
        <w:rPr>
          <w:sz w:val="32"/>
        </w:rPr>
      </w:pPr>
      <w:r>
        <w:rPr>
          <w:spacing w:val="-5"/>
          <w:sz w:val="32"/>
        </w:rPr>
        <w:t>社会发展与社会风险的哲学研究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208" w:after="0"/>
        <w:ind w:left="706" w:right="0" w:hanging="586"/>
        <w:jc w:val="left"/>
        <w:rPr>
          <w:sz w:val="32"/>
        </w:rPr>
      </w:pPr>
      <w:r>
        <w:rPr>
          <w:spacing w:val="-5"/>
          <w:sz w:val="32"/>
        </w:rPr>
        <w:t>逻辑学基础理论与前沿问题研究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207" w:after="0"/>
        <w:ind w:left="692" w:right="0" w:hanging="572"/>
        <w:jc w:val="left"/>
        <w:rPr>
          <w:sz w:val="32"/>
        </w:rPr>
      </w:pPr>
      <w:r>
        <w:rPr>
          <w:spacing w:val="-5"/>
          <w:sz w:val="32"/>
        </w:rPr>
        <w:t>当代科技前沿重大问题哲学研究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8" w:after="0"/>
        <w:ind w:left="680" w:right="0" w:hanging="560"/>
        <w:jc w:val="left"/>
        <w:rPr>
          <w:sz w:val="32"/>
        </w:rPr>
      </w:pPr>
      <w:r>
        <w:rPr>
          <w:spacing w:val="-5"/>
          <w:sz w:val="32"/>
        </w:rPr>
        <w:t>交叉学科与科技发展的哲学问题研究</w:t>
      </w:r>
    </w:p>
    <w:p>
      <w:pPr>
        <w:pStyle w:val="BodyText"/>
        <w:spacing w:before="216"/>
        <w:ind w:left="120" w:firstLine="0"/>
      </w:pPr>
      <w:r>
        <w:rPr>
          <w:spacing w:val="-4"/>
        </w:rPr>
        <w:t>（三）</w:t>
      </w:r>
      <w:r>
        <w:rPr>
          <w:spacing w:val="-7"/>
        </w:rPr>
        <w:t>经济学</w:t>
      </w:r>
    </w:p>
    <w:p>
      <w:pPr>
        <w:pStyle w:val="ListParagraph"/>
        <w:numPr>
          <w:ilvl w:val="0"/>
          <w:numId w:val="1"/>
        </w:numPr>
        <w:tabs>
          <w:tab w:pos="681" w:val="left" w:leader="none"/>
        </w:tabs>
        <w:spacing w:line="240" w:lineRule="auto" w:before="201" w:after="0"/>
        <w:ind w:left="681" w:right="0" w:hanging="561"/>
        <w:jc w:val="left"/>
        <w:rPr>
          <w:sz w:val="32"/>
        </w:rPr>
      </w:pPr>
      <w:r>
        <w:rPr>
          <w:spacing w:val="-5"/>
          <w:sz w:val="32"/>
        </w:rPr>
        <w:t>以习近平经济思想为指导的首都高质量发展研究</w:t>
      </w:r>
    </w:p>
    <w:p>
      <w:pPr>
        <w:pStyle w:val="ListParagraph"/>
        <w:numPr>
          <w:ilvl w:val="0"/>
          <w:numId w:val="1"/>
        </w:numPr>
        <w:tabs>
          <w:tab w:pos="684" w:val="left" w:leader="none"/>
          <w:tab w:pos="686" w:val="left" w:leader="none"/>
        </w:tabs>
        <w:spacing w:line="360" w:lineRule="auto" w:before="207" w:after="0"/>
        <w:ind w:left="686" w:right="180" w:hanging="567"/>
        <w:jc w:val="left"/>
        <w:rPr>
          <w:sz w:val="32"/>
        </w:rPr>
      </w:pPr>
      <w:r>
        <w:rPr>
          <w:spacing w:val="-2"/>
          <w:sz w:val="32"/>
        </w:rPr>
        <w:t>以习近平文化思想为指导的首都文化与经济深度融合研</w:t>
      </w:r>
      <w:r>
        <w:rPr>
          <w:spacing w:val="-10"/>
          <w:sz w:val="32"/>
        </w:rPr>
        <w:t>究</w:t>
      </w: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40" w:lineRule="auto" w:before="0" w:after="0"/>
        <w:ind w:left="688" w:right="0" w:hanging="568"/>
        <w:jc w:val="left"/>
        <w:rPr>
          <w:sz w:val="32"/>
        </w:rPr>
      </w:pPr>
      <w:r>
        <w:rPr>
          <w:spacing w:val="-4"/>
          <w:sz w:val="32"/>
        </w:rPr>
        <w:t>北京率先基🎧</w:t>
      </w:r>
      <w:r>
        <w:rPr>
          <w:spacing w:val="-5"/>
          <w:sz w:val="32"/>
        </w:rPr>
        <w:t>实现社会主义现代化研究</w:t>
      </w:r>
    </w:p>
    <w:p>
      <w:pPr>
        <w:pStyle w:val="ListParagraph"/>
        <w:numPr>
          <w:ilvl w:val="0"/>
          <w:numId w:val="1"/>
        </w:numPr>
        <w:tabs>
          <w:tab w:pos="699" w:val="left" w:leader="none"/>
        </w:tabs>
        <w:spacing w:line="240" w:lineRule="auto" w:before="209" w:after="0"/>
        <w:ind w:left="699" w:right="0" w:hanging="579"/>
        <w:jc w:val="left"/>
        <w:rPr>
          <w:sz w:val="32"/>
        </w:rPr>
      </w:pPr>
      <w:r>
        <w:rPr>
          <w:spacing w:val="-5"/>
          <w:sz w:val="32"/>
        </w:rPr>
        <w:t>新时代首都发展战略研究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8" w:after="0"/>
        <w:ind w:left="680" w:right="0" w:hanging="560"/>
        <w:jc w:val="left"/>
        <w:rPr>
          <w:sz w:val="32"/>
        </w:rPr>
      </w:pPr>
      <w:r>
        <w:rPr>
          <w:spacing w:val="-5"/>
          <w:sz w:val="32"/>
        </w:rPr>
        <w:t>新质生产力推动首都高质量发展研究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40" w:lineRule="auto" w:before="207" w:after="0"/>
        <w:ind w:left="680" w:right="0" w:hanging="560"/>
        <w:jc w:val="left"/>
        <w:rPr>
          <w:sz w:val="32"/>
        </w:rPr>
      </w:pPr>
      <w:r>
        <w:rPr>
          <w:spacing w:val="-5"/>
          <w:sz w:val="32"/>
        </w:rPr>
        <w:t>现代化首都都市圈建设研究</w:t>
      </w: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40" w:lineRule="auto" w:before="209" w:after="0"/>
        <w:ind w:left="687" w:right="0" w:hanging="567"/>
        <w:jc w:val="left"/>
        <w:rPr>
          <w:sz w:val="32"/>
        </w:rPr>
      </w:pPr>
      <w:r>
        <w:rPr>
          <w:spacing w:val="-5"/>
          <w:sz w:val="32"/>
        </w:rPr>
        <w:t>北京生态保护和绿色发展研究</w:t>
      </w: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40" w:lineRule="auto" w:before="208" w:after="0"/>
        <w:ind w:left="692" w:right="0" w:hanging="572"/>
        <w:jc w:val="left"/>
        <w:rPr>
          <w:sz w:val="32"/>
        </w:rPr>
      </w:pPr>
      <w:r>
        <w:rPr>
          <w:spacing w:val="-5"/>
          <w:sz w:val="32"/>
        </w:rPr>
        <w:t>北京积极融入“一带一路”建设研究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208" w:after="0"/>
        <w:ind w:left="677" w:right="0" w:hanging="557"/>
        <w:jc w:val="left"/>
        <w:rPr>
          <w:sz w:val="32"/>
        </w:rPr>
      </w:pPr>
      <w:r>
        <w:rPr>
          <w:spacing w:val="-5"/>
          <w:sz w:val="32"/>
        </w:rPr>
        <w:t>北京“两区”建设提质升级研究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北京国际消费中心城市建设研究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北京因地制宜发展新质生产力研究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9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深化京津冀协同创新和产业协作研究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新质生产力促进京津冀高质量协同发展研究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京津冀建设全国统一大市场示范区研究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京津冀“四链”融合发展研究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9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北京城市副中心高质量发展研究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北京传统商圈改造和消费场景提升研究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8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北京培育壮大新型消费研究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7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北京现化化产业体系研究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北京深化服务业扩大开放的制度创新研究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9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北京持续优化营商环境研究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8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产学研融合促进国际科技创新中心建设研究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7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高水平人才高地助推北京“四个中心”建设研究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9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北京加快建设全球数字经济标杆城市研究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北京数字经济与实体经济深度融合研究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9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数据资产化促进北京高质量发展研究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北京数字经济高质量发展研究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北京文化贸易高质量发展研究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209" w:after="0"/>
        <w:ind w:left="834" w:right="0" w:hanging="714"/>
        <w:jc w:val="left"/>
        <w:rPr>
          <w:sz w:val="32"/>
        </w:rPr>
      </w:pPr>
      <w:r>
        <w:rPr>
          <w:spacing w:val="-5"/>
          <w:sz w:val="32"/>
        </w:rPr>
        <w:t>北京绿色金融发展研究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北京金融高质量发展研究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8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北京提高金融服务效能研究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北京加快人工智能发展研究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8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促进北京平台经济健康可持续发展研究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09" w:after="0"/>
        <w:ind w:left="857" w:right="0" w:hanging="737"/>
        <w:jc w:val="left"/>
        <w:rPr>
          <w:sz w:val="32"/>
        </w:rPr>
      </w:pPr>
      <w:r>
        <w:rPr>
          <w:spacing w:val="-5"/>
          <w:sz w:val="32"/>
        </w:rPr>
        <w:t>新质生产力促进首都高质量充分就业研究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7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北京促进中小微企业发展研究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9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北京低空经济发展研究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8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北京银发经济发展研究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北京促进共同富裕研究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北京农业农村现代化与乡村振兴研究</w:t>
      </w:r>
    </w:p>
    <w:p>
      <w:pPr>
        <w:pStyle w:val="BodyText"/>
        <w:spacing w:before="215"/>
        <w:ind w:left="120" w:firstLine="0"/>
      </w:pPr>
      <w:r>
        <w:rPr>
          <w:spacing w:val="-4"/>
        </w:rPr>
        <w:t>（四）</w:t>
      </w:r>
      <w:r>
        <w:rPr>
          <w:spacing w:val="-7"/>
        </w:rPr>
        <w:t>管理学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0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新质生产力推动北京高质量发展研究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中国特色管理学自主知识体系研究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9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中国式现代化进程中的北京治理方略研究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北京打造世界科学中心和创新高地路径研究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7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北京率先实现共同富裕的体制机制研究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9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数字经济发展与首都文化全球影响力提升研究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北京建设全球数字经济标杆城市治理机制研究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北京优化营商环境助力企业高质量发展研究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8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北京建设国际消费中心城市路径研究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7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国家安全风险态势感知机制研究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统筹安全与发展的京津冀城市群能源转型策略研究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8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突发事件下特大城市能源安全保障机制研究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856" w:val="left" w:leader="none"/>
        </w:tabs>
        <w:spacing w:line="360" w:lineRule="auto" w:before="208" w:after="0"/>
        <w:ind w:left="686" w:right="326" w:hanging="567"/>
        <w:jc w:val="left"/>
        <w:rPr>
          <w:sz w:val="32"/>
        </w:rPr>
      </w:pPr>
      <w:r>
        <w:rPr>
          <w:rFonts w:ascii="Times New Roman" w:eastAsia="Times New Roman"/>
          <w:sz w:val="32"/>
        </w:rPr>
        <w:tab/>
      </w:r>
      <w:r>
        <w:rPr>
          <w:spacing w:val="-2"/>
          <w:sz w:val="32"/>
        </w:rPr>
        <w:t>高质量推动北京生态环境保护与绿色发展的体制机制</w:t>
      </w:r>
      <w:r>
        <w:rPr>
          <w:spacing w:val="-6"/>
          <w:sz w:val="32"/>
        </w:rPr>
        <w:t>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协同推进首都降碳、减污、扩绿、增长的路径研究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40" w:lineRule="auto" w:before="208" w:after="0"/>
        <w:ind w:left="871" w:right="0" w:hanging="751"/>
        <w:jc w:val="left"/>
        <w:rPr>
          <w:sz w:val="32"/>
        </w:rPr>
      </w:pPr>
      <w:r>
        <w:rPr>
          <w:spacing w:val="-5"/>
          <w:sz w:val="32"/>
        </w:rPr>
        <w:t>北京碳排放统计核算核查体系研究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7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北京探索绿色金融新业态新模式研究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北京战略性新兴产业发展与集群治理研究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数智时代北京产业融合升级路径研究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9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北京区域内产业转移规律研究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北京数据要素治理体系建设研究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北京数字政府建设经验与深化路径研究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城市基层治理创新北京经验研究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北京网格化城市管理二十年研究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9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北京接诉即办数字化建设研究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8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特大城市应急管理体制机制完善研究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北京韧性城市建设的经验与深化路径研究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9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特大城市交通管理体系研究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京津冀城际交通运输协同管理体系研究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9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首都文化遗产保护利用与旅游资源开发研究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8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北京文化创意产业高质量发展研究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北京新型城镇化和乡村全面振兴协调发展对策研究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9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北京人才高地建设路经研究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进一步完善首都公共就业服务体系研究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8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北京优化民营企业营商环境研究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7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北京土地开发与城市发展模式创新研究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z w:val="32"/>
        </w:rPr>
        <w:t>京</w:t>
      </w:r>
      <w:r>
        <w:rPr>
          <w:w w:val="110"/>
          <w:sz w:val="32"/>
        </w:rPr>
        <w:t>-</w:t>
      </w:r>
      <w:r>
        <w:rPr>
          <w:spacing w:val="-2"/>
          <w:sz w:val="32"/>
        </w:rPr>
        <w:t>雄动力廊桥建设研究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9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北京城市副中心公共服务质量提升研究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北京农食供需体系多元目标协同推进研究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9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北京工业遗产保护与开发利用研究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8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北京政府购买社会组织服务模式创新研究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209" w:after="0"/>
        <w:ind w:left="842" w:right="0" w:hanging="722"/>
        <w:jc w:val="left"/>
        <w:rPr>
          <w:sz w:val="32"/>
        </w:rPr>
      </w:pPr>
      <w:r>
        <w:rPr>
          <w:spacing w:val="-5"/>
          <w:sz w:val="32"/>
        </w:rPr>
        <w:t>优化网络慈善募捐平台监管研究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北京构建多层次、多支柱养老保障体系研究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8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北京社区居家养老服务体系研究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7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北京长期护理保险与银发经济研究</w:t>
      </w:r>
    </w:p>
    <w:p>
      <w:pPr>
        <w:pStyle w:val="ListParagraph"/>
        <w:numPr>
          <w:ilvl w:val="0"/>
          <w:numId w:val="1"/>
        </w:numPr>
        <w:tabs>
          <w:tab w:pos="861" w:val="left" w:leader="none"/>
        </w:tabs>
        <w:spacing w:line="240" w:lineRule="auto" w:before="208" w:after="0"/>
        <w:ind w:left="861" w:right="0" w:hanging="741"/>
        <w:jc w:val="left"/>
        <w:rPr>
          <w:sz w:val="32"/>
        </w:rPr>
      </w:pPr>
      <w:r>
        <w:rPr>
          <w:spacing w:val="-5"/>
          <w:sz w:val="32"/>
        </w:rPr>
        <w:t>北京对口支援与铸牢中华民族共同体意识研究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209" w:after="0"/>
        <w:ind w:left="842" w:right="0" w:hanging="722"/>
        <w:jc w:val="left"/>
        <w:rPr>
          <w:sz w:val="32"/>
        </w:rPr>
      </w:pPr>
      <w:r>
        <w:rPr>
          <w:spacing w:val="-5"/>
          <w:sz w:val="32"/>
        </w:rPr>
        <w:t>数智时代图书情报管理研究</w:t>
      </w: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208" w:after="0"/>
        <w:ind w:left="842" w:right="0" w:hanging="722"/>
        <w:jc w:val="left"/>
        <w:rPr>
          <w:sz w:val="32"/>
        </w:rPr>
      </w:pPr>
      <w:r>
        <w:rPr>
          <w:spacing w:val="-5"/>
          <w:sz w:val="32"/>
        </w:rPr>
        <w:t>大数据背景下首都医疗机构信息共享机制研究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7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首都医院内部管理与医疗服务质量提升研究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北京公共资源共享案例研究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7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人工智能时代会计学的机遇与挑战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9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人工智能安全风险研究</w:t>
      </w:r>
    </w:p>
    <w:p>
      <w:pPr>
        <w:pStyle w:val="BodyText"/>
        <w:spacing w:before="215"/>
        <w:ind w:left="120" w:firstLine="0"/>
      </w:pPr>
      <w:r>
        <w:rPr>
          <w:spacing w:val="-4"/>
        </w:rPr>
        <w:t>（五）政治学·</w:t>
      </w:r>
      <w:r>
        <w:rPr>
          <w:spacing w:val="-5"/>
        </w:rPr>
        <w:t>国际问题研究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0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构建中国特色政治学自主知识体系研究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新时代政府治理理论创新研究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8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新时代政府文化职能研究</w:t>
      </w:r>
    </w:p>
    <w:p>
      <w:pPr>
        <w:pStyle w:val="ListParagraph"/>
        <w:numPr>
          <w:ilvl w:val="0"/>
          <w:numId w:val="1"/>
        </w:numPr>
        <w:tabs>
          <w:tab w:pos="863" w:val="left" w:leader="none"/>
        </w:tabs>
        <w:spacing w:line="240" w:lineRule="auto" w:before="208" w:after="0"/>
        <w:ind w:left="863" w:right="0" w:hanging="743"/>
        <w:jc w:val="left"/>
        <w:rPr>
          <w:sz w:val="32"/>
        </w:rPr>
      </w:pPr>
      <w:r>
        <w:rPr>
          <w:spacing w:val="-5"/>
          <w:sz w:val="32"/>
        </w:rPr>
        <w:t>政府与市场协同推动新质生产力发展研究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7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党的领导与功能型组织建设研究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8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党建引领基层治理和基层政权建设研究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推动新时代人民建议征集工作高质量发展研究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7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新时代统一战线工作的新特点与新思路研究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9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数字技术对国家安全的影响研究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8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世界主要国家政党政治发展的新特点与新走向研究</w:t>
      </w:r>
    </w:p>
    <w:p>
      <w:pPr>
        <w:pStyle w:val="ListParagraph"/>
        <w:numPr>
          <w:ilvl w:val="0"/>
          <w:numId w:val="1"/>
        </w:numPr>
        <w:tabs>
          <w:tab w:pos="834" w:val="left" w:leader="none"/>
        </w:tabs>
        <w:spacing w:line="240" w:lineRule="auto" w:before="209" w:after="0"/>
        <w:ind w:left="834" w:right="0" w:hanging="714"/>
        <w:jc w:val="left"/>
        <w:rPr>
          <w:sz w:val="32"/>
        </w:rPr>
      </w:pPr>
      <w:r>
        <w:rPr>
          <w:spacing w:val="-5"/>
          <w:sz w:val="32"/>
        </w:rPr>
        <w:t>全球文明倡议的思想内涵与现实意义研究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“全球南方”与世界多极化研究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亚太地区安全格局演进与中国对策研究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7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世界主要大国对华政策变化趋势及中国应对研究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8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现代国家建设中的首都功能体系研究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209" w:after="0"/>
        <w:ind w:left="833" w:right="0" w:hanging="713"/>
        <w:jc w:val="left"/>
        <w:rPr>
          <w:sz w:val="32"/>
        </w:rPr>
      </w:pPr>
      <w:r>
        <w:rPr>
          <w:spacing w:val="-5"/>
          <w:sz w:val="32"/>
        </w:rPr>
        <w:t>具有首都特点的超大城市治理研究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国际化大都市建设经验研究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7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区域一体化与京津冀协同发展研究</w:t>
      </w:r>
    </w:p>
    <w:p>
      <w:pPr>
        <w:pStyle w:val="ListParagraph"/>
        <w:numPr>
          <w:ilvl w:val="0"/>
          <w:numId w:val="1"/>
        </w:numPr>
        <w:tabs>
          <w:tab w:pos="831" w:val="left" w:leader="none"/>
        </w:tabs>
        <w:spacing w:line="240" w:lineRule="auto" w:before="209" w:after="0"/>
        <w:ind w:left="831" w:right="0" w:hanging="711"/>
        <w:jc w:val="left"/>
        <w:rPr>
          <w:sz w:val="32"/>
        </w:rPr>
      </w:pPr>
      <w:r>
        <w:rPr>
          <w:spacing w:val="-5"/>
          <w:sz w:val="32"/>
        </w:rPr>
        <w:t>具有首都特点的共同富裕路径研究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7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全过程人民民主实践的北京经验研究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9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构建新型政商关系的北京经验研究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8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提升北京市人大、政协工作效能研究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7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接诉即办的效能评估及完善路径研究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北京社会治理共同体发展研究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首都安全风险监测防控体系研究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新时代首都高质量发展人才战略研究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7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北京服务主场外交的经验和改进路径研究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8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强化首都青少年铸牢中华民族共同体意识研究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9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首都大中小学生安全认知研究</w:t>
      </w:r>
    </w:p>
    <w:p>
      <w:pPr>
        <w:pStyle w:val="BodyText"/>
        <w:spacing w:before="215"/>
        <w:ind w:left="120" w:firstLine="0"/>
      </w:pPr>
      <w:r>
        <w:rPr>
          <w:spacing w:val="-4"/>
        </w:rPr>
        <w:t>（六）</w:t>
      </w:r>
      <w:r>
        <w:rPr>
          <w:spacing w:val="-7"/>
        </w:rPr>
        <w:t>法学</w:t>
      </w:r>
    </w:p>
    <w:p>
      <w:pPr>
        <w:spacing w:after="0"/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9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习近平法治思想与首善之区法治建设研究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08" w:after="0"/>
        <w:ind w:left="718" w:right="0" w:hanging="598"/>
        <w:jc w:val="left"/>
        <w:rPr>
          <w:sz w:val="32"/>
        </w:rPr>
      </w:pPr>
      <w:r>
        <w:rPr>
          <w:spacing w:val="-44"/>
          <w:sz w:val="32"/>
        </w:rPr>
        <w:t>中华优秀传统文化与中国式法治现代化的融合机理研究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9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知识产权制度改革推动新质生产力发展研究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8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首都高质量发展法治保障研究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08" w:after="0"/>
        <w:ind w:left="857" w:right="0" w:hanging="737"/>
        <w:jc w:val="left"/>
        <w:rPr>
          <w:sz w:val="32"/>
        </w:rPr>
      </w:pPr>
      <w:r>
        <w:rPr>
          <w:spacing w:val="-5"/>
          <w:sz w:val="32"/>
        </w:rPr>
        <w:t>首都数字营商环境建设法律问题研究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7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行政争议多元化解机制研究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首都标准化战略法治保障研究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9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首都建设美丽中国先行区法治保障研究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北京国际仲裁中心建设法治保障研究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7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数字经济背景下消费者权益保护研究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9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灵活就业与新就业形态劳动者权益保障研究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北京国家实验室法治保障机制研究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9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北京产学研深度融合的法律机制研究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8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北京绿色金融发展法律问题研究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4"/>
          <w:sz w:val="32"/>
        </w:rPr>
        <w:t>诉源治理的北京实践研究（接诉即办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9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北京数字检察与法律监督模式研究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8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巡视监督与监察监督常态化衔接的制度保障研究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8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纪检监察学专业人才培养体系建设研究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公益诉讼的理论优化与机制建构研究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8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北京金融审判创新类案研究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轻罪治理的北京实践研究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7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未成年人违法犯罪体系性预防与矫治研究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北京“专精特新”企业发展的法治保障研究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208" w:after="0"/>
        <w:ind w:left="856" w:right="0" w:hanging="736"/>
        <w:jc w:val="left"/>
        <w:rPr>
          <w:sz w:val="32"/>
        </w:rPr>
      </w:pPr>
      <w:r>
        <w:rPr>
          <w:spacing w:val="-5"/>
          <w:sz w:val="32"/>
        </w:rPr>
        <w:t>北京中轴线文化遗产法律保护研究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9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北京老字号保护传承和创新发展的法律机制研究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京津冀一体化公共数据共享开放法律制度研究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数据安全与数字产业发展法律问题研究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7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北京人工智能产业集群培育法治保障研究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北京高水平对外开放法律保障研究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9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北京城乡要素流动法律问题研究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北京涉外法治人才培养长效机制研究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07" w:after="0"/>
        <w:ind w:left="857" w:right="0" w:hanging="737"/>
        <w:jc w:val="left"/>
        <w:rPr>
          <w:sz w:val="32"/>
        </w:rPr>
      </w:pPr>
      <w:r>
        <w:rPr>
          <w:spacing w:val="-4"/>
          <w:sz w:val="32"/>
        </w:rPr>
        <w:t>北京新社会阶层权益法律保护研究（统战</w:t>
      </w:r>
      <w:r>
        <w:rPr>
          <w:spacing w:val="-10"/>
          <w:sz w:val="32"/>
        </w:rPr>
        <w:t>）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网络平台知识产权治理研究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7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企业合规相关法律问题研究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209" w:after="0"/>
        <w:ind w:left="876" w:right="0" w:hanging="756"/>
        <w:jc w:val="left"/>
        <w:rPr>
          <w:sz w:val="32"/>
        </w:rPr>
      </w:pPr>
      <w:r>
        <w:rPr>
          <w:spacing w:val="-5"/>
          <w:sz w:val="32"/>
        </w:rPr>
        <w:t>新时代女性合法权益保障研究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人口老龄化背景下法律问题研究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7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首都生育友好型托育服务体系法律保障研究</w:t>
      </w:r>
    </w:p>
    <w:p>
      <w:pPr>
        <w:pStyle w:val="BodyText"/>
        <w:spacing w:before="216"/>
        <w:ind w:left="120" w:firstLine="0"/>
      </w:pPr>
      <w:r>
        <w:rPr>
          <w:spacing w:val="-4"/>
        </w:rPr>
        <w:t>（七）</w:t>
      </w:r>
      <w:r>
        <w:rPr>
          <w:spacing w:val="-7"/>
        </w:rPr>
        <w:t>教育学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1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习近平总书记关于教育的重要论述研究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208" w:after="0"/>
        <w:ind w:left="868" w:right="0" w:hanging="748"/>
        <w:jc w:val="left"/>
        <w:rPr>
          <w:sz w:val="32"/>
        </w:rPr>
      </w:pPr>
      <w:r>
        <w:rPr>
          <w:spacing w:val="-5"/>
          <w:sz w:val="32"/>
        </w:rPr>
        <w:t>中国特色教育学自主知识体系建设重大问题研究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服务教育强国建设的首都教育发展重大战略研究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首都教育治理体系和治理能力现代化研究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9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深入推进京津冀教育协同发展研究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7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北京建设高质量教育体系研究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首都教育数字化转型研究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北京深化新时代爱国主义教育创新实践研究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9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推进新时代教育评价改革的体制机制研究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拔尖创新人才培养研究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北京大中小学思政教育一体化研究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7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学校家庭社会协同育人机制研究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8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首都普惠托育体系建设研究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9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“双减”背景下北京基础教育提质增效政策研究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推行中小学党组织领导的校长负责制实践研究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7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高质量基础教育教学研究体系建设研究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中小学体育与健康教育研究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7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学生心理健康现状、问题与干预研究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9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义务教育阶段校长教师交流轮岗优化策略研究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首都教育家型教师成长发展经验研究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7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北京中小学教师非教学负担研究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9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北京中小学教师心理健康支持体系建设研究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8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北京中小学教师数字教育素养研究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8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首都大中小学国家安全教育研究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207" w:after="0"/>
        <w:ind w:left="848" w:right="0" w:hanging="728"/>
        <w:jc w:val="left"/>
        <w:rPr>
          <w:sz w:val="32"/>
        </w:rPr>
      </w:pPr>
      <w:r>
        <w:rPr>
          <w:spacing w:val="-5"/>
          <w:sz w:val="32"/>
        </w:rPr>
        <w:t>首都中小学安全应急体系建设研究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8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加强北京中小学科学教育研究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新中考改革背景下北京初中育人模式改进研究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7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北京特殊教育普惠发展研究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北京校外教育资源优化配置研究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8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增强北京职业技术教育适应性研究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北京新型研究型大学建设研究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8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面向未来的北京市高等学校分类发展研究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8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高校参与国际科创中心建设政策支持体系研究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7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高水平研究生教育与国家创新发展研究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首都高校加强有组织科研体制机制研究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首都建设学习型城市研究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北京市干部教育研究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207" w:after="0"/>
        <w:ind w:left="868" w:right="0" w:hanging="748"/>
        <w:jc w:val="left"/>
        <w:rPr>
          <w:sz w:val="32"/>
        </w:rPr>
      </w:pPr>
      <w:r>
        <w:rPr>
          <w:spacing w:val="-5"/>
          <w:sz w:val="32"/>
        </w:rPr>
        <w:t>北京引导规范民办教育发展研究</w:t>
      </w:r>
    </w:p>
    <w:p>
      <w:pPr>
        <w:pStyle w:val="BodyText"/>
        <w:spacing w:before="216"/>
        <w:ind w:left="120" w:firstLine="0"/>
      </w:pPr>
      <w:r>
        <w:rPr>
          <w:spacing w:val="-4"/>
        </w:rPr>
        <w:t>（八）社会·</w:t>
      </w:r>
      <w:r>
        <w:rPr>
          <w:spacing w:val="-7"/>
        </w:rPr>
        <w:t>人口学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0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铸牢中华民族共同体意识的首都实践研究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9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北京韧性城市建设与社会协同研究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8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大都市圈的社会风险研究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7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提升北京科技创新能力的人才支撑研究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构建北京科技创新生态的政策体系研究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8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更新科技园区功能推动世界领先科技园区建设研究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北京街区文化与全国文化中心建设研究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北京城市副中心共建共享公共服务研究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8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北京推进城乡融合发展与共同富裕研究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接诉即办推动北京城乡社会治理提质研究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7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北京数字城乡建设与治理优化研究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9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北京城乡居民数字素养提升研究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8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资源共享与北京城乡医疗资源配置优化研究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京津冀流动人口分布新格局及其影响研究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京津冀人口高质量发展支撑新质生产力研究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超大城市育龄人口生育特征及其规律研究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北京“十五五”常住人口对教育资源的需求预测研究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北京劳动人口增收路径研究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9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人工智能与北京高质量教育体系建设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北京生育友好型社会环境建设研究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北京社会环境优化与儿童健康发展研究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9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北京家校协同促进青少年心理健康研究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7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提升北京家庭教育能力的服务指导研究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失能失智老人家庭照护的社会支持研究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北京居家养老的服务可及性与政策支持研究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数字技术促进北京居家养老的社区服务研究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9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北京老年人社会参与与健康促进研究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8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安宁疗护与生命尊严研究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积极老龄观推动北京老年人口社会参与研究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7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北京老年人口心理健康及干预服务研究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8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深化劳动分工促进北京就业稳定研究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9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促进北京灵活就业的社会政策研究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7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北京乡村集体资产经营与新农人群体培育研究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北京城市更新与社区建设研究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北京普惠型社区托育服务的提质路径研究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北京城乡社工站点建设与服务成效研究</w:t>
      </w:r>
    </w:p>
    <w:p>
      <w:pPr>
        <w:pStyle w:val="BodyText"/>
        <w:spacing w:before="215"/>
        <w:ind w:left="120" w:firstLine="0"/>
      </w:pPr>
      <w:r>
        <w:rPr>
          <w:spacing w:val="-4"/>
        </w:rPr>
        <w:t>（九）</w:t>
      </w:r>
      <w:r>
        <w:rPr>
          <w:spacing w:val="-7"/>
        </w:rPr>
        <w:t>历史学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1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习近平总书记关于历史科学的重要论述研究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7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“两个结合”与中华五千多年文明史研究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208" w:after="0"/>
        <w:ind w:left="856" w:right="0" w:hanging="736"/>
        <w:jc w:val="left"/>
        <w:rPr>
          <w:sz w:val="32"/>
        </w:rPr>
      </w:pPr>
      <w:r>
        <w:rPr>
          <w:spacing w:val="-5"/>
          <w:sz w:val="32"/>
        </w:rPr>
        <w:t>北京历史见证中华文明突出特性研究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863" w:val="left" w:leader="none"/>
        </w:tabs>
        <w:spacing w:line="360" w:lineRule="auto" w:before="209" w:after="0"/>
        <w:ind w:left="686" w:right="319" w:hanging="567"/>
        <w:jc w:val="left"/>
        <w:rPr>
          <w:sz w:val="32"/>
        </w:rPr>
      </w:pPr>
      <w:r>
        <w:rPr>
          <w:rFonts w:ascii="Times New Roman" w:eastAsia="Times New Roman"/>
          <w:sz w:val="32"/>
        </w:rPr>
        <w:tab/>
      </w:r>
      <w:r>
        <w:rPr>
          <w:spacing w:val="-2"/>
          <w:sz w:val="32"/>
        </w:rPr>
        <w:t>新时代中国史学发展与构建中国特色历史学自主知识</w:t>
      </w:r>
      <w:r>
        <w:rPr>
          <w:spacing w:val="-4"/>
          <w:sz w:val="32"/>
        </w:rPr>
        <w:t>体系研究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0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中国传统史学话语体系研究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数字人文与当代历史科学的高质量发展研究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7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新中国成立以来首都发展历史研究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新时代文化遗产保护与发展研究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8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文明互鉴背景下的中国与世界研究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7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全国文化中心建设与可持续发展研究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9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文明比较视野下的中外城市形态研究</w:t>
      </w:r>
    </w:p>
    <w:p>
      <w:pPr>
        <w:pStyle w:val="ListParagraph"/>
        <w:numPr>
          <w:ilvl w:val="0"/>
          <w:numId w:val="1"/>
        </w:numPr>
        <w:tabs>
          <w:tab w:pos="856" w:val="left" w:leader="none"/>
        </w:tabs>
        <w:spacing w:line="240" w:lineRule="auto" w:before="208" w:after="0"/>
        <w:ind w:left="856" w:right="0" w:hanging="736"/>
        <w:jc w:val="left"/>
        <w:rPr>
          <w:sz w:val="32"/>
        </w:rPr>
      </w:pPr>
      <w:r>
        <w:rPr>
          <w:spacing w:val="-5"/>
          <w:sz w:val="32"/>
        </w:rPr>
        <w:t>元明清时期北京地区中外文化交往研究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854" w:val="left" w:leader="none"/>
        </w:tabs>
        <w:spacing w:line="360" w:lineRule="auto" w:before="208" w:after="0"/>
        <w:ind w:left="686" w:right="117" w:hanging="567"/>
        <w:jc w:val="left"/>
        <w:rPr>
          <w:sz w:val="32"/>
        </w:rPr>
      </w:pPr>
      <w:r>
        <w:rPr>
          <w:rFonts w:ascii="Times New Roman" w:eastAsia="Times New Roman"/>
          <w:sz w:val="32"/>
        </w:rPr>
        <w:tab/>
      </w:r>
      <w:r>
        <w:rPr>
          <w:spacing w:val="-12"/>
          <w:sz w:val="32"/>
        </w:rPr>
        <w:t>北京地区民族交往、交流、交融与中华民族共同体意识</w:t>
      </w:r>
      <w:r>
        <w:rPr>
          <w:spacing w:val="-6"/>
          <w:sz w:val="32"/>
        </w:rPr>
        <w:t>研究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0" w:after="0"/>
        <w:ind w:left="867" w:right="0" w:hanging="747"/>
        <w:jc w:val="left"/>
        <w:rPr>
          <w:sz w:val="32"/>
        </w:rPr>
      </w:pPr>
      <w:r>
        <w:rPr>
          <w:spacing w:val="-5"/>
          <w:sz w:val="32"/>
        </w:rPr>
        <w:t>北京中轴线文化建设可持续发展研究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北京老城保护与开放利用功能提升研究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7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北京传统村落及乡土文化保护利用研究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29" w:after="0"/>
        <w:ind w:left="858" w:right="0" w:hanging="738"/>
        <w:jc w:val="left"/>
        <w:rPr>
          <w:sz w:val="32"/>
        </w:rPr>
      </w:pPr>
      <w:r>
        <w:rPr>
          <w:spacing w:val="-5"/>
          <w:sz w:val="32"/>
        </w:rPr>
        <w:t>北京地区革命文物内涵挖掘、保护利用研究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北京红色文化主题片区协同发展研究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蒙藏学校旧址文化资源挖掘与价值阐释研究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“三山五园”与中国传统文化研究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8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北京“一城三带”文化建设与可持续发展研究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7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京津冀地区优秀传统文化资源发掘与研究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208" w:after="0"/>
        <w:ind w:left="867" w:right="0" w:hanging="747"/>
        <w:jc w:val="left"/>
        <w:rPr>
          <w:sz w:val="32"/>
        </w:rPr>
      </w:pPr>
      <w:r>
        <w:rPr>
          <w:spacing w:val="-5"/>
          <w:sz w:val="32"/>
        </w:rPr>
        <w:t>北京市中小学优秀传统文化普及教育专题研究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209" w:after="0"/>
        <w:ind w:left="879" w:right="0" w:hanging="759"/>
        <w:jc w:val="left"/>
        <w:rPr>
          <w:sz w:val="32"/>
        </w:rPr>
      </w:pPr>
      <w:r>
        <w:rPr>
          <w:spacing w:val="-5"/>
          <w:sz w:val="32"/>
        </w:rPr>
        <w:t>北京地区博物馆建设与协同创新发展研究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北京地区非物质文化遗产活态传承案例研究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新中国成立以来北京工农业遗产价值及应用研究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209" w:after="0"/>
        <w:ind w:left="869" w:right="0" w:hanging="749"/>
        <w:jc w:val="left"/>
        <w:rPr>
          <w:sz w:val="32"/>
        </w:rPr>
      </w:pPr>
      <w:r>
        <w:rPr>
          <w:spacing w:val="-5"/>
          <w:sz w:val="32"/>
        </w:rPr>
        <w:t>历史上北京地区慈善事业研究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7" w:after="0"/>
        <w:ind w:left="874" w:right="0" w:hanging="754"/>
        <w:jc w:val="left"/>
        <w:rPr>
          <w:sz w:val="32"/>
        </w:rPr>
      </w:pPr>
      <w:r>
        <w:rPr>
          <w:spacing w:val="-39"/>
          <w:sz w:val="32"/>
        </w:rPr>
        <w:t>近 </w:t>
      </w:r>
      <w:r>
        <w:rPr>
          <w:spacing w:val="-4"/>
          <w:sz w:val="32"/>
        </w:rPr>
        <w:t>500</w:t>
      </w:r>
      <w:r>
        <w:rPr>
          <w:spacing w:val="-13"/>
          <w:sz w:val="32"/>
        </w:rPr>
        <w:t> 年京津冀地区自然灾害与社会变迁研究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北京地区抗日战争历史研究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北京地区冷门绝学研究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207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京津冀地区考古遗址调查与发掘研究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金中都城考古及遗址保护研究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6"/>
          <w:sz w:val="32"/>
        </w:rPr>
        <w:t>燕国史研究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北京历史文献的搜集、整理与研究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北京地区旧志研究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琉球在京文献及遗存保护利用研究</w:t>
      </w:r>
    </w:p>
    <w:p>
      <w:pPr>
        <w:spacing w:before="144"/>
        <w:ind w:left="120" w:right="0" w:firstLine="0"/>
        <w:jc w:val="left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/>
          <w:b/>
          <w:spacing w:val="-2"/>
          <w:sz w:val="32"/>
        </w:rPr>
        <w:t>（十）</w:t>
      </w:r>
      <w:r>
        <w:rPr>
          <w:rFonts w:ascii="Microsoft JhengHei" w:eastAsia="Microsoft JhengHei"/>
          <w:b/>
          <w:spacing w:val="-6"/>
          <w:sz w:val="32"/>
        </w:rPr>
        <w:t>文学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135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习近平文化思想与中国文学阐释研究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“第二个结合”与中国古代文学的当代价值研究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北京文学在铸牢中华民族共同体意识中的独特性研究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842" w:val="left" w:leader="none"/>
        </w:tabs>
        <w:spacing w:line="360" w:lineRule="auto" w:before="209" w:after="0"/>
        <w:ind w:left="686" w:right="341" w:hanging="567"/>
        <w:jc w:val="left"/>
        <w:rPr>
          <w:sz w:val="32"/>
        </w:rPr>
      </w:pPr>
      <w:r>
        <w:rPr>
          <w:rFonts w:ascii="Times New Roman" w:eastAsia="Times New Roman"/>
          <w:sz w:val="32"/>
        </w:rPr>
        <w:tab/>
      </w:r>
      <w:r>
        <w:rPr>
          <w:spacing w:val="-2"/>
          <w:sz w:val="32"/>
        </w:rPr>
        <w:t>中华民族现代文明建设与古代文学理论批评的创新阐</w:t>
      </w:r>
      <w:r>
        <w:rPr>
          <w:spacing w:val="-4"/>
          <w:sz w:val="32"/>
        </w:rPr>
        <w:t>释研究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0" w:after="0"/>
        <w:ind w:left="844" w:right="0" w:hanging="724"/>
        <w:jc w:val="left"/>
        <w:rPr>
          <w:sz w:val="32"/>
        </w:rPr>
      </w:pPr>
      <w:r>
        <w:rPr>
          <w:spacing w:val="-5"/>
          <w:sz w:val="32"/>
        </w:rPr>
        <w:t>文学批评理论的知识体系构建与实践研究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7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中国古代文体之间交互渗透、影响与演变研究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礼乐文化制度与中国早期文学生成发展研究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汉魏六朝文学文献研究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8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唐宋文学史与思想史会通研究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7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元曲重要作家作品研究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明清文学思潮与社会政治关系研究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7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中国现当代重要作家、作品与文学流派研究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9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北京文学的海外传播与北京国际形象建构研究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世界华人作家建构京味文化的历史经验研究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7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北京民间文艺发展史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民间文学文献资料整理研究与数据库建设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08" w:after="0"/>
        <w:ind w:left="857" w:right="0" w:hanging="737"/>
        <w:jc w:val="left"/>
        <w:rPr>
          <w:sz w:val="32"/>
        </w:rPr>
      </w:pPr>
      <w:r>
        <w:rPr>
          <w:spacing w:val="-5"/>
          <w:sz w:val="32"/>
        </w:rPr>
        <w:t>汉文学与东亚区域文明进程关系研究</w:t>
      </w:r>
    </w:p>
    <w:p>
      <w:pPr>
        <w:pStyle w:val="ListParagraph"/>
        <w:numPr>
          <w:ilvl w:val="0"/>
          <w:numId w:val="1"/>
        </w:numPr>
        <w:tabs>
          <w:tab w:pos="750" w:val="left" w:leader="none"/>
        </w:tabs>
        <w:spacing w:line="240" w:lineRule="auto" w:before="208" w:after="0"/>
        <w:ind w:left="750" w:right="0" w:hanging="630"/>
        <w:jc w:val="left"/>
        <w:rPr>
          <w:sz w:val="32"/>
        </w:rPr>
      </w:pPr>
      <w:r>
        <w:rPr>
          <w:spacing w:val="-44"/>
          <w:sz w:val="32"/>
        </w:rPr>
        <w:t>京派文学海外传播的文献资料整理、研究与数据库建设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7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北京构建世界文学之都的机制与路径研究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世界文学与不同文明形态的交融与冲突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第三世界文学研究的中国视角与中国方法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外国文学中现代性问题的重新审视与研究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9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外国文学中的博物馆书写研究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8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中外比较文学重要理论家研究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中外科幻文学与当下问题研究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中外文学中的老龄化问题书写比较研究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中外文学中的城乡书写研究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7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数字人文视野下的中外文学研究范式转型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8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外国现当代重要作家、作品与文学现象研究</w:t>
      </w:r>
    </w:p>
    <w:p>
      <w:pPr>
        <w:pStyle w:val="BodyText"/>
        <w:spacing w:before="216"/>
        <w:ind w:left="120" w:firstLine="0"/>
      </w:pPr>
      <w:r>
        <w:rPr>
          <w:spacing w:val="-4"/>
        </w:rPr>
        <w:t>（十一）</w:t>
      </w:r>
      <w:r>
        <w:rPr>
          <w:spacing w:val="-7"/>
        </w:rPr>
        <w:t>语言学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1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语言学视角下的北京国际传播力建设研究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中国优秀传统文化跨语叙事与话语构建研究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9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语言学视角下的境外主流媒体涉华报道传播效应研究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7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基于大语言模型的语言学研究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9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中外语言对比研究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8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面向人工智能的语言研究及知识库建设</w:t>
      </w:r>
    </w:p>
    <w:p>
      <w:pPr>
        <w:pStyle w:val="ListParagraph"/>
        <w:numPr>
          <w:ilvl w:val="0"/>
          <w:numId w:val="1"/>
        </w:numPr>
        <w:tabs>
          <w:tab w:pos="846" w:val="left" w:leader="none"/>
        </w:tabs>
        <w:spacing w:line="240" w:lineRule="auto" w:before="207" w:after="0"/>
        <w:ind w:left="846" w:right="0" w:hanging="726"/>
        <w:jc w:val="left"/>
        <w:rPr>
          <w:sz w:val="32"/>
        </w:rPr>
      </w:pPr>
      <w:r>
        <w:rPr>
          <w:spacing w:val="-5"/>
          <w:sz w:val="32"/>
        </w:rPr>
        <w:t>语言与传播的界面研究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交叉学科视野下语用研究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普通话语音史研究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普通话量化系统历史发展研究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7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人工智能时代的国际中文教育研究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40" w:lineRule="auto" w:before="208" w:after="0"/>
        <w:ind w:left="851" w:right="0" w:hanging="731"/>
        <w:jc w:val="left"/>
        <w:rPr>
          <w:sz w:val="32"/>
        </w:rPr>
      </w:pPr>
      <w:r>
        <w:rPr>
          <w:spacing w:val="-5"/>
          <w:sz w:val="32"/>
        </w:rPr>
        <w:t>国际汉学中的汉字理论比较研究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9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海上丝绸之路语言及文献综合研究</w:t>
      </w:r>
    </w:p>
    <w:p>
      <w:pPr>
        <w:pStyle w:val="ListParagraph"/>
        <w:numPr>
          <w:ilvl w:val="0"/>
          <w:numId w:val="1"/>
        </w:numPr>
        <w:tabs>
          <w:tab w:pos="838" w:val="left" w:leader="none"/>
        </w:tabs>
        <w:spacing w:line="240" w:lineRule="auto" w:before="207" w:after="0"/>
        <w:ind w:left="838" w:right="0" w:hanging="718"/>
        <w:jc w:val="left"/>
        <w:rPr>
          <w:sz w:val="32"/>
        </w:rPr>
      </w:pPr>
      <w:r>
        <w:rPr>
          <w:spacing w:val="-5"/>
          <w:sz w:val="32"/>
        </w:rPr>
        <w:t>北京文学作品海外跨媒介传播研究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9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北京地区儿童语言能力发展状况研究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8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北京地区语言资源开发与语言治理能力研究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语境理论视角下的历代经典注释研究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面向语料库建设的上古汉语句法深度研究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8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大运河沿岸地区方言接触情况及区域方言研究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“京派书写”视域下的北京话特殊语法现象研究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8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北京话的历史演变研究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北京地区碑刻铭文整理与研究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8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文言文自动翻译智能化关键技术研究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7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外语教育与外语教育学研究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外语非通用语教育教学研究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7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北京翻译史研究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09" w:after="0"/>
        <w:ind w:left="857" w:right="0" w:hanging="737"/>
        <w:jc w:val="left"/>
        <w:rPr>
          <w:sz w:val="32"/>
        </w:rPr>
      </w:pPr>
      <w:r>
        <w:rPr>
          <w:spacing w:val="-5"/>
          <w:sz w:val="32"/>
        </w:rPr>
        <w:t>北京翻译家研究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8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基于大数据的应用翻译研究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40" w:lineRule="auto" w:before="207" w:after="0"/>
        <w:ind w:left="871" w:right="0" w:hanging="751"/>
        <w:jc w:val="left"/>
        <w:rPr>
          <w:sz w:val="32"/>
        </w:rPr>
      </w:pPr>
      <w:r>
        <w:rPr>
          <w:spacing w:val="-5"/>
          <w:sz w:val="32"/>
        </w:rPr>
        <w:t>北京市数字政务语言服务能力提升研究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9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跨文化传播视域下中国典籍外译研究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8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人工智能时代的翻译与翻译教学研究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4"/>
          <w:sz w:val="32"/>
        </w:rPr>
        <w:t>翻译博士（DTI）</w:t>
      </w:r>
      <w:r>
        <w:rPr>
          <w:spacing w:val="-5"/>
          <w:sz w:val="32"/>
        </w:rPr>
        <w:t>人才培养模式创新与实践研究</w:t>
      </w:r>
    </w:p>
    <w:p>
      <w:pPr>
        <w:pStyle w:val="BodyText"/>
        <w:spacing w:before="215"/>
        <w:ind w:left="120" w:firstLine="0"/>
      </w:pPr>
      <w:r>
        <w:rPr>
          <w:spacing w:val="-4"/>
        </w:rPr>
        <w:t>（十二）新闻·</w:t>
      </w:r>
      <w:r>
        <w:rPr>
          <w:spacing w:val="-7"/>
        </w:rPr>
        <w:t>传播学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0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习近平文化思想与全球文明互鉴研究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9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习近平文化思想与中国特色新闻学研究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7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面向中国式现代化的新闻传播学科自主知识体系建设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BodyText"/>
        <w:spacing w:before="29"/>
        <w:ind w:left="686" w:firstLine="0"/>
      </w:pPr>
      <w:r>
        <w:rPr>
          <w:spacing w:val="-8"/>
        </w:rPr>
        <w:t>研究</w:t>
      </w:r>
    </w:p>
    <w:p>
      <w:pPr>
        <w:pStyle w:val="ListParagraph"/>
        <w:numPr>
          <w:ilvl w:val="0"/>
          <w:numId w:val="1"/>
        </w:numPr>
        <w:tabs>
          <w:tab w:pos="857" w:val="left" w:leader="none"/>
        </w:tabs>
        <w:spacing w:line="240" w:lineRule="auto" w:before="208" w:after="0"/>
        <w:ind w:left="857" w:right="0" w:hanging="737"/>
        <w:jc w:val="left"/>
        <w:rPr>
          <w:sz w:val="32"/>
        </w:rPr>
      </w:pPr>
      <w:r>
        <w:rPr>
          <w:spacing w:val="-5"/>
          <w:sz w:val="32"/>
        </w:rPr>
        <w:t>北京传播领域新质生产力发展研究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北京城市形象国际传播研究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8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基于全球新闻数据库的首都形象计算建模研究</w:t>
      </w: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208" w:after="0"/>
        <w:ind w:left="876" w:right="0" w:hanging="756"/>
        <w:jc w:val="left"/>
        <w:rPr>
          <w:sz w:val="32"/>
        </w:rPr>
      </w:pPr>
      <w:r>
        <w:rPr>
          <w:spacing w:val="-5"/>
          <w:sz w:val="32"/>
        </w:rPr>
        <w:t>生成式人工智能与北京国际传播能力提升研究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7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体育推动北京国际传播能力提升研究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“讲好北京故事”的国际传播叙事体系研究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9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北京媒体融合高质量发展研究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208" w:after="0"/>
        <w:ind w:left="868" w:right="0" w:hanging="748"/>
        <w:jc w:val="left"/>
        <w:rPr>
          <w:sz w:val="32"/>
        </w:rPr>
      </w:pPr>
      <w:r>
        <w:rPr>
          <w:spacing w:val="-5"/>
          <w:sz w:val="32"/>
        </w:rPr>
        <w:t>京津冀传媒数智化生态转型研究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北京网络视听媒体传播力发展研究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北京中轴线数字化传播策略研究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7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北京非物质文化遗产数字化国际传播研究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9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首都文博传播创新与功能研究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208" w:after="0"/>
        <w:ind w:left="867" w:right="0" w:hanging="747"/>
        <w:jc w:val="left"/>
        <w:rPr>
          <w:sz w:val="32"/>
        </w:rPr>
      </w:pPr>
      <w:r>
        <w:rPr>
          <w:spacing w:val="-5"/>
          <w:sz w:val="32"/>
        </w:rPr>
        <w:t>数智赋能北京老字号品牌传播研究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207" w:after="0"/>
        <w:ind w:left="879" w:right="0" w:hanging="759"/>
        <w:jc w:val="left"/>
        <w:rPr>
          <w:sz w:val="32"/>
        </w:rPr>
      </w:pPr>
      <w:r>
        <w:rPr>
          <w:spacing w:val="-5"/>
          <w:sz w:val="32"/>
        </w:rPr>
        <w:t>气候传播与北京生态建设研究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北京文旅传播创新研究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8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北京视听障人群数字交往纾困研究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208" w:after="0"/>
        <w:ind w:left="869" w:right="0" w:hanging="749"/>
        <w:jc w:val="left"/>
        <w:rPr>
          <w:sz w:val="32"/>
        </w:rPr>
      </w:pPr>
      <w:r>
        <w:rPr>
          <w:spacing w:val="-5"/>
          <w:sz w:val="32"/>
        </w:rPr>
        <w:t>北京老年群体虚假信息应对与治理研究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7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北京中小学生手机使用家校共育策略研究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8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北京青少年社交媒体使用与价值观引导研究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9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数字时代北京公众媒介素养提升研究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40" w:lineRule="auto" w:before="207" w:after="0"/>
        <w:ind w:left="871" w:right="0" w:hanging="751"/>
        <w:jc w:val="left"/>
        <w:rPr>
          <w:sz w:val="32"/>
        </w:rPr>
      </w:pPr>
      <w:r>
        <w:rPr>
          <w:spacing w:val="-5"/>
          <w:sz w:val="32"/>
        </w:rPr>
        <w:t>北京影视产业智能转向研究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76" w:val="left" w:leader="none"/>
        </w:tabs>
        <w:spacing w:line="240" w:lineRule="auto" w:before="29" w:after="0"/>
        <w:ind w:left="876" w:right="0" w:hanging="756"/>
        <w:jc w:val="left"/>
        <w:rPr>
          <w:sz w:val="32"/>
        </w:rPr>
      </w:pPr>
      <w:r>
        <w:rPr>
          <w:spacing w:val="-5"/>
          <w:sz w:val="32"/>
        </w:rPr>
        <w:t>传播基础设施建设与治理研究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208" w:after="0"/>
        <w:ind w:left="879" w:right="0" w:hanging="759"/>
        <w:jc w:val="left"/>
        <w:rPr>
          <w:sz w:val="32"/>
        </w:rPr>
      </w:pPr>
      <w:r>
        <w:rPr>
          <w:spacing w:val="-5"/>
          <w:sz w:val="32"/>
        </w:rPr>
        <w:t>社会生活深度媒介化研究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209" w:after="0"/>
        <w:ind w:left="890" w:right="0" w:hanging="770"/>
        <w:jc w:val="left"/>
        <w:rPr>
          <w:sz w:val="32"/>
        </w:rPr>
      </w:pPr>
      <w:r>
        <w:rPr>
          <w:spacing w:val="-5"/>
          <w:sz w:val="32"/>
        </w:rPr>
        <w:t>数智时代北京公众隐私保护研究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8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数智赋能北京文化产业发展研究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8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北京乡村日常生活中的新媒体实践研究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207" w:after="0"/>
        <w:ind w:left="878" w:right="0" w:hanging="758"/>
        <w:jc w:val="left"/>
        <w:rPr>
          <w:sz w:val="32"/>
        </w:rPr>
      </w:pPr>
      <w:r>
        <w:rPr>
          <w:spacing w:val="-5"/>
          <w:sz w:val="32"/>
        </w:rPr>
        <w:t>社交媒体与北京社区治理研究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208" w:after="0"/>
        <w:ind w:left="883" w:right="0" w:hanging="763"/>
        <w:jc w:val="left"/>
        <w:rPr>
          <w:sz w:val="32"/>
        </w:rPr>
      </w:pPr>
      <w:r>
        <w:rPr>
          <w:spacing w:val="-5"/>
          <w:sz w:val="32"/>
        </w:rPr>
        <w:t>北京市环境治理传播研究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209" w:after="0"/>
        <w:ind w:left="868" w:right="0" w:hanging="748"/>
        <w:jc w:val="left"/>
        <w:rPr>
          <w:sz w:val="32"/>
        </w:rPr>
      </w:pPr>
      <w:r>
        <w:rPr>
          <w:spacing w:val="-5"/>
          <w:sz w:val="32"/>
        </w:rPr>
        <w:t>人工智能与北京舆论生态研究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8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首都智慧城市建设与传播研究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7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北京计算广告发展与研究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人工智能与北京出版发展研究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网络游戏传播研究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9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智能时代传播伦理研究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8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健康信息智能传播研究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北京国际体育名城建设与城市形象建构研究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首都形象境外舆情监测研究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8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北京青少年社交媒体主动匿名化行为研究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208" w:after="0"/>
        <w:ind w:left="732" w:right="0" w:hanging="612"/>
        <w:jc w:val="left"/>
        <w:rPr>
          <w:sz w:val="32"/>
        </w:rPr>
      </w:pPr>
      <w:r>
        <w:rPr>
          <w:spacing w:val="-44"/>
          <w:sz w:val="32"/>
        </w:rPr>
        <w:t>生成式人工智能对大学生群体价值观的影响及引导研究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平台社会视角下北京医患信任建构研究</w:t>
      </w:r>
    </w:p>
    <w:p>
      <w:pPr>
        <w:pStyle w:val="BodyText"/>
        <w:spacing w:before="216"/>
        <w:ind w:left="120" w:firstLine="0"/>
      </w:pPr>
      <w:r>
        <w:rPr>
          <w:spacing w:val="-4"/>
        </w:rPr>
        <w:t>（十三）艺术·</w:t>
      </w:r>
      <w:r>
        <w:rPr>
          <w:spacing w:val="-7"/>
        </w:rPr>
        <w:t>体育</w:t>
      </w:r>
    </w:p>
    <w:p>
      <w:pPr>
        <w:pStyle w:val="ListParagraph"/>
        <w:numPr>
          <w:ilvl w:val="0"/>
          <w:numId w:val="1"/>
        </w:numPr>
        <w:tabs>
          <w:tab w:pos="855" w:val="left" w:leader="none"/>
        </w:tabs>
        <w:spacing w:line="240" w:lineRule="auto" w:before="201" w:after="0"/>
        <w:ind w:left="855" w:right="0" w:hanging="735"/>
        <w:jc w:val="left"/>
        <w:rPr>
          <w:sz w:val="32"/>
        </w:rPr>
      </w:pPr>
      <w:r>
        <w:rPr>
          <w:spacing w:val="-5"/>
          <w:sz w:val="32"/>
        </w:rPr>
        <w:t>习近平文化思想中的文艺观研究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7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“两个结合”与新时代北京艺术新形态研究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中华民族现代文明建设中的艺术创新前沿研究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873" w:val="left" w:leader="none"/>
        </w:tabs>
        <w:spacing w:line="360" w:lineRule="auto" w:before="208" w:after="0"/>
        <w:ind w:left="686" w:right="120" w:hanging="567"/>
        <w:jc w:val="left"/>
        <w:rPr>
          <w:sz w:val="32"/>
        </w:rPr>
      </w:pPr>
      <w:r>
        <w:rPr>
          <w:rFonts w:ascii="Times New Roman" w:eastAsia="Times New Roman"/>
          <w:sz w:val="32"/>
        </w:rPr>
        <w:tab/>
      </w:r>
      <w:r>
        <w:rPr>
          <w:spacing w:val="-12"/>
          <w:sz w:val="32"/>
        </w:rPr>
        <w:t>中国特色艺术学学科体系、学术体系、话语体系建设研</w:t>
      </w:r>
      <w:r>
        <w:rPr>
          <w:spacing w:val="-10"/>
          <w:sz w:val="32"/>
        </w:rPr>
        <w:t>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1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文化强国背景下的中国艺术学自主知识体系建构研究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853" w:val="left" w:leader="none"/>
        </w:tabs>
        <w:spacing w:line="360" w:lineRule="auto" w:before="208" w:after="0"/>
        <w:ind w:left="686" w:right="329" w:hanging="567"/>
        <w:jc w:val="left"/>
        <w:rPr>
          <w:sz w:val="32"/>
        </w:rPr>
      </w:pPr>
      <w:r>
        <w:rPr>
          <w:rFonts w:ascii="Times New Roman" w:hAnsi="Times New Roman" w:eastAsia="Times New Roman"/>
          <w:sz w:val="32"/>
        </w:rPr>
        <w:tab/>
      </w:r>
      <w:r>
        <w:rPr>
          <w:spacing w:val="-2"/>
          <w:sz w:val="32"/>
        </w:rPr>
        <w:t>中国艺术史上“批评精神”传统及其新时代传承创新</w:t>
      </w:r>
      <w:r>
        <w:rPr>
          <w:spacing w:val="-6"/>
          <w:sz w:val="32"/>
        </w:rPr>
        <w:t>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中华艺术传统对青少年的美育浸润路径研究</w:t>
      </w:r>
    </w:p>
    <w:p>
      <w:pPr>
        <w:pStyle w:val="ListParagraph"/>
        <w:numPr>
          <w:ilvl w:val="0"/>
          <w:numId w:val="1"/>
        </w:numPr>
        <w:tabs>
          <w:tab w:pos="866" w:val="left" w:leader="none"/>
        </w:tabs>
        <w:spacing w:line="240" w:lineRule="auto" w:before="208" w:after="0"/>
        <w:ind w:left="866" w:right="0" w:hanging="746"/>
        <w:jc w:val="left"/>
        <w:rPr>
          <w:sz w:val="32"/>
        </w:rPr>
      </w:pPr>
      <w:r>
        <w:rPr>
          <w:spacing w:val="-5"/>
          <w:sz w:val="32"/>
        </w:rPr>
        <w:t>北京文化建设社会力量参与机制研究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8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北京“博物馆之城”建设研究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全国文化中心建设中的北京艺术市场高质量发展研究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“大戏看北京”与首都艺术精品创作研究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207" w:after="0"/>
        <w:ind w:left="746" w:right="0" w:hanging="626"/>
        <w:jc w:val="left"/>
        <w:rPr>
          <w:sz w:val="32"/>
        </w:rPr>
      </w:pPr>
      <w:r>
        <w:rPr>
          <w:spacing w:val="-42"/>
          <w:sz w:val="32"/>
        </w:rPr>
        <w:t>“演艺之都”建设推动首都文化艺术市场繁荣发展研究</w:t>
      </w:r>
    </w:p>
    <w:p>
      <w:pPr>
        <w:pStyle w:val="ListParagraph"/>
        <w:numPr>
          <w:ilvl w:val="0"/>
          <w:numId w:val="1"/>
        </w:numPr>
        <w:tabs>
          <w:tab w:pos="870" w:val="left" w:leader="none"/>
        </w:tabs>
        <w:spacing w:line="240" w:lineRule="auto" w:before="209" w:after="0"/>
        <w:ind w:left="870" w:right="0" w:hanging="750"/>
        <w:jc w:val="left"/>
        <w:rPr>
          <w:sz w:val="32"/>
        </w:rPr>
      </w:pPr>
      <w:r>
        <w:rPr>
          <w:spacing w:val="-5"/>
          <w:sz w:val="32"/>
        </w:rPr>
        <w:t>“北京大视听”与首都影视网络艺术创新研究</w:t>
      </w:r>
    </w:p>
    <w:p>
      <w:pPr>
        <w:pStyle w:val="ListParagraph"/>
        <w:numPr>
          <w:ilvl w:val="0"/>
          <w:numId w:val="1"/>
        </w:numPr>
        <w:tabs>
          <w:tab w:pos="878" w:val="left" w:leader="none"/>
        </w:tabs>
        <w:spacing w:line="240" w:lineRule="auto" w:before="208" w:after="0"/>
        <w:ind w:left="878" w:right="0" w:hanging="758"/>
        <w:jc w:val="left"/>
        <w:rPr>
          <w:sz w:val="32"/>
        </w:rPr>
      </w:pPr>
      <w:r>
        <w:rPr>
          <w:spacing w:val="-5"/>
          <w:sz w:val="32"/>
        </w:rPr>
        <w:t>当代北京艺术团体、艺术风格与艺术思潮研究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7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当代首都艺术名家研究</w:t>
      </w: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209" w:after="0"/>
        <w:ind w:left="862" w:right="0" w:hanging="742"/>
        <w:jc w:val="left"/>
        <w:rPr>
          <w:sz w:val="32"/>
        </w:rPr>
      </w:pPr>
      <w:r>
        <w:rPr>
          <w:spacing w:val="-5"/>
          <w:sz w:val="32"/>
        </w:rPr>
        <w:t>人工智能背景下艺术与科技融合创新研究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208" w:after="0"/>
        <w:ind w:left="869" w:right="0" w:hanging="749"/>
        <w:jc w:val="left"/>
        <w:rPr>
          <w:sz w:val="32"/>
        </w:rPr>
      </w:pPr>
      <w:r>
        <w:rPr>
          <w:spacing w:val="-5"/>
          <w:sz w:val="32"/>
        </w:rPr>
        <w:t>新时代北京文化艺术与经济协同发展研究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8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首都文化产业新质生产力研究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7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北京“三个文化带”建设中的人文生态研究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208" w:after="0"/>
        <w:ind w:left="867" w:right="0" w:hanging="747"/>
        <w:jc w:val="left"/>
        <w:rPr>
          <w:sz w:val="32"/>
        </w:rPr>
      </w:pPr>
      <w:r>
        <w:rPr>
          <w:spacing w:val="-5"/>
          <w:sz w:val="32"/>
        </w:rPr>
        <w:t>北京红色文化品牌的设计提升策略研究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9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北京市文化领域财政保障机制研究</w:t>
      </w:r>
    </w:p>
    <w:p>
      <w:pPr>
        <w:pStyle w:val="ListParagraph"/>
        <w:numPr>
          <w:ilvl w:val="0"/>
          <w:numId w:val="1"/>
        </w:numPr>
        <w:tabs>
          <w:tab w:pos="869" w:val="left" w:leader="none"/>
        </w:tabs>
        <w:spacing w:line="240" w:lineRule="auto" w:before="207" w:after="0"/>
        <w:ind w:left="869" w:right="0" w:hanging="749"/>
        <w:jc w:val="left"/>
        <w:rPr>
          <w:sz w:val="32"/>
        </w:rPr>
      </w:pPr>
      <w:r>
        <w:rPr>
          <w:spacing w:val="-5"/>
          <w:sz w:val="32"/>
        </w:rPr>
        <w:t>元曲遗产传承发展研究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29" w:after="0"/>
        <w:ind w:left="875" w:right="0" w:hanging="755"/>
        <w:jc w:val="left"/>
        <w:rPr>
          <w:sz w:val="32"/>
        </w:rPr>
      </w:pPr>
      <w:r>
        <w:rPr>
          <w:spacing w:val="-4"/>
          <w:sz w:val="32"/>
        </w:rPr>
        <w:t>京畿地区古代书法拓🎧</w:t>
      </w:r>
      <w:r>
        <w:rPr>
          <w:spacing w:val="-7"/>
          <w:sz w:val="32"/>
        </w:rPr>
        <w:t>研究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</w:tabs>
        <w:spacing w:line="240" w:lineRule="auto" w:before="208" w:after="0"/>
        <w:ind w:left="883" w:right="0" w:hanging="763"/>
        <w:jc w:val="left"/>
        <w:rPr>
          <w:sz w:val="32"/>
        </w:rPr>
      </w:pPr>
      <w:r>
        <w:rPr>
          <w:spacing w:val="-5"/>
          <w:sz w:val="32"/>
        </w:rPr>
        <w:t>北京传统文化数字化创新体系研究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209" w:after="0"/>
        <w:ind w:left="867" w:right="0" w:hanging="747"/>
        <w:jc w:val="left"/>
        <w:rPr>
          <w:sz w:val="32"/>
        </w:rPr>
      </w:pPr>
      <w:r>
        <w:rPr>
          <w:spacing w:val="-5"/>
          <w:sz w:val="32"/>
        </w:rPr>
        <w:t>京津冀文化协同发展策略与路径研究</w:t>
      </w:r>
    </w:p>
    <w:p>
      <w:pPr>
        <w:pStyle w:val="ListParagraph"/>
        <w:numPr>
          <w:ilvl w:val="0"/>
          <w:numId w:val="1"/>
        </w:numPr>
        <w:tabs>
          <w:tab w:pos="867" w:val="left" w:leader="none"/>
        </w:tabs>
        <w:spacing w:line="240" w:lineRule="auto" w:before="208" w:after="0"/>
        <w:ind w:left="867" w:right="0" w:hanging="747"/>
        <w:jc w:val="left"/>
        <w:rPr>
          <w:sz w:val="32"/>
        </w:rPr>
      </w:pPr>
      <w:r>
        <w:rPr>
          <w:spacing w:val="-5"/>
          <w:sz w:val="32"/>
        </w:rPr>
        <w:t>中轴线文化遗产视听创作与传播研究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08" w:after="0"/>
        <w:ind w:left="874" w:right="0" w:hanging="754"/>
        <w:jc w:val="left"/>
        <w:rPr>
          <w:sz w:val="32"/>
        </w:rPr>
      </w:pPr>
      <w:r>
        <w:rPr>
          <w:spacing w:val="-5"/>
          <w:sz w:val="32"/>
        </w:rPr>
        <w:t>京产艺术作品国际传播研究</w:t>
      </w:r>
    </w:p>
    <w:p>
      <w:pPr>
        <w:pStyle w:val="ListParagraph"/>
        <w:numPr>
          <w:ilvl w:val="0"/>
          <w:numId w:val="1"/>
        </w:numPr>
        <w:tabs>
          <w:tab w:pos="879" w:val="left" w:leader="none"/>
        </w:tabs>
        <w:spacing w:line="240" w:lineRule="auto" w:before="207" w:after="0"/>
        <w:ind w:left="879" w:right="0" w:hanging="759"/>
        <w:jc w:val="left"/>
        <w:rPr>
          <w:sz w:val="32"/>
        </w:rPr>
      </w:pPr>
      <w:r>
        <w:rPr>
          <w:spacing w:val="-5"/>
          <w:sz w:val="32"/>
        </w:rPr>
        <w:t>重大题材文艺创作与传播研究</w:t>
      </w:r>
    </w:p>
    <w:p>
      <w:pPr>
        <w:pStyle w:val="ListParagraph"/>
        <w:numPr>
          <w:ilvl w:val="0"/>
          <w:numId w:val="1"/>
        </w:numPr>
        <w:tabs>
          <w:tab w:pos="865" w:val="left" w:leader="none"/>
        </w:tabs>
        <w:spacing w:line="240" w:lineRule="auto" w:before="208" w:after="0"/>
        <w:ind w:left="865" w:right="0" w:hanging="745"/>
        <w:jc w:val="left"/>
        <w:rPr>
          <w:sz w:val="32"/>
        </w:rPr>
      </w:pPr>
      <w:r>
        <w:rPr>
          <w:spacing w:val="-5"/>
          <w:sz w:val="32"/>
        </w:rPr>
        <w:t>北京题材艺术精品创作研究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9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北京城市副中心文化新地标和景观设计研究</w:t>
      </w:r>
    </w:p>
    <w:p>
      <w:pPr>
        <w:pStyle w:val="ListParagraph"/>
        <w:numPr>
          <w:ilvl w:val="0"/>
          <w:numId w:val="1"/>
        </w:numPr>
        <w:tabs>
          <w:tab w:pos="849" w:val="left" w:leader="none"/>
        </w:tabs>
        <w:spacing w:line="240" w:lineRule="auto" w:before="208" w:after="0"/>
        <w:ind w:left="849" w:right="0" w:hanging="729"/>
        <w:jc w:val="left"/>
        <w:rPr>
          <w:sz w:val="32"/>
        </w:rPr>
      </w:pPr>
      <w:r>
        <w:rPr>
          <w:spacing w:val="-5"/>
          <w:sz w:val="32"/>
        </w:rPr>
        <w:t>北京国际交往中心建设与中外文明互鉴研究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首都文化产业数字化战略研究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09" w:after="0"/>
        <w:ind w:left="860" w:right="0" w:hanging="740"/>
        <w:jc w:val="left"/>
        <w:rPr>
          <w:sz w:val="32"/>
        </w:rPr>
      </w:pPr>
      <w:r>
        <w:rPr>
          <w:spacing w:val="-5"/>
          <w:sz w:val="32"/>
        </w:rPr>
        <w:t>习近平总书记关于体育重要论述贯彻落实路径研究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207" w:after="0"/>
        <w:ind w:left="868" w:right="0" w:hanging="748"/>
        <w:jc w:val="left"/>
        <w:rPr>
          <w:sz w:val="32"/>
        </w:rPr>
      </w:pPr>
      <w:r>
        <w:rPr>
          <w:spacing w:val="-5"/>
          <w:sz w:val="32"/>
        </w:rPr>
        <w:t>新质生产力赋能北京体育产业高质量发展研究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9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重大体育赛事推进北京国际交往中心建设研究</w:t>
      </w:r>
    </w:p>
    <w:p>
      <w:pPr>
        <w:pStyle w:val="ListParagraph"/>
        <w:numPr>
          <w:ilvl w:val="0"/>
          <w:numId w:val="1"/>
        </w:numPr>
        <w:tabs>
          <w:tab w:pos="853" w:val="left" w:leader="none"/>
        </w:tabs>
        <w:spacing w:line="240" w:lineRule="auto" w:before="208" w:after="0"/>
        <w:ind w:left="853" w:right="0" w:hanging="733"/>
        <w:jc w:val="left"/>
        <w:rPr>
          <w:sz w:val="32"/>
        </w:rPr>
      </w:pPr>
      <w:r>
        <w:rPr>
          <w:spacing w:val="-5"/>
          <w:sz w:val="32"/>
        </w:rPr>
        <w:t>中华体育精神促进青少年全面发展研究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07" w:after="0"/>
        <w:ind w:left="859" w:right="0" w:hanging="739"/>
        <w:jc w:val="left"/>
        <w:rPr>
          <w:sz w:val="32"/>
        </w:rPr>
      </w:pPr>
      <w:r>
        <w:rPr>
          <w:spacing w:val="-5"/>
          <w:sz w:val="32"/>
        </w:rPr>
        <w:t>全民健身科学素养研究</w:t>
      </w:r>
    </w:p>
    <w:p>
      <w:pPr>
        <w:pStyle w:val="ListParagraph"/>
        <w:numPr>
          <w:ilvl w:val="0"/>
          <w:numId w:val="1"/>
        </w:numPr>
        <w:tabs>
          <w:tab w:pos="864" w:val="left" w:leader="none"/>
        </w:tabs>
        <w:spacing w:line="240" w:lineRule="auto" w:before="209" w:after="0"/>
        <w:ind w:left="864" w:right="0" w:hanging="744"/>
        <w:jc w:val="left"/>
        <w:rPr>
          <w:sz w:val="32"/>
        </w:rPr>
      </w:pPr>
      <w:r>
        <w:rPr>
          <w:spacing w:val="-5"/>
          <w:sz w:val="32"/>
        </w:rPr>
        <w:t>北京竞技体育高质量发展研究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8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北京体育产业高质量供给机制与路径研究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北京“双奥”遗产可持续开发利用研究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京津冀协同建设京张体育文化旅游带研究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208" w:after="0"/>
        <w:ind w:left="840" w:right="0" w:hanging="720"/>
        <w:jc w:val="left"/>
        <w:rPr>
          <w:sz w:val="32"/>
        </w:rPr>
      </w:pPr>
      <w:r>
        <w:rPr>
          <w:spacing w:val="-5"/>
          <w:sz w:val="32"/>
        </w:rPr>
        <w:t>体育赛事活动促进新型消费研究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40" w:lineRule="auto" w:before="209" w:after="0"/>
        <w:ind w:left="843" w:right="0" w:hanging="723"/>
        <w:jc w:val="left"/>
        <w:rPr>
          <w:sz w:val="32"/>
        </w:rPr>
      </w:pPr>
      <w:r>
        <w:rPr>
          <w:spacing w:val="-5"/>
          <w:sz w:val="32"/>
        </w:rPr>
        <w:t>大型体育赛事活动碳评估标准体系研究</w:t>
      </w:r>
    </w:p>
    <w:p>
      <w:pPr>
        <w:pStyle w:val="ListParagraph"/>
        <w:numPr>
          <w:ilvl w:val="0"/>
          <w:numId w:val="1"/>
        </w:numPr>
        <w:tabs>
          <w:tab w:pos="854" w:val="left" w:leader="none"/>
        </w:tabs>
        <w:spacing w:line="240" w:lineRule="auto" w:before="207" w:after="0"/>
        <w:ind w:left="854" w:right="0" w:hanging="734"/>
        <w:jc w:val="left"/>
        <w:rPr>
          <w:sz w:val="32"/>
        </w:rPr>
      </w:pPr>
      <w:r>
        <w:rPr>
          <w:spacing w:val="-5"/>
          <w:sz w:val="32"/>
        </w:rPr>
        <w:t>“体教融合”体制机制创新研究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header="0" w:footer="731" w:top="1480" w:bottom="920" w:left="1680" w:right="1680"/>
        </w:sectPr>
      </w:pPr>
    </w:p>
    <w:p>
      <w:pPr>
        <w:pStyle w:val="ListParagraph"/>
        <w:numPr>
          <w:ilvl w:val="0"/>
          <w:numId w:val="1"/>
        </w:numPr>
        <w:tabs>
          <w:tab w:pos="717" w:val="left" w:leader="none"/>
        </w:tabs>
        <w:spacing w:line="240" w:lineRule="auto" w:before="29" w:after="0"/>
        <w:ind w:left="717" w:right="0" w:hanging="597"/>
        <w:jc w:val="left"/>
        <w:rPr>
          <w:sz w:val="32"/>
        </w:rPr>
      </w:pPr>
      <w:r>
        <w:rPr>
          <w:spacing w:val="-42"/>
          <w:sz w:val="32"/>
        </w:rPr>
        <w:t>“双减”政策背景下北京市中小学体育高质量发展研究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8" w:after="0"/>
        <w:ind w:left="839" w:right="0" w:hanging="719"/>
        <w:jc w:val="left"/>
        <w:rPr>
          <w:sz w:val="32"/>
        </w:rPr>
      </w:pPr>
      <w:r>
        <w:rPr>
          <w:spacing w:val="-5"/>
          <w:sz w:val="32"/>
        </w:rPr>
        <w:t>北京特色全民健身事业高质量发展研究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209" w:after="0"/>
        <w:ind w:left="845" w:right="0" w:hanging="725"/>
        <w:jc w:val="left"/>
        <w:rPr>
          <w:sz w:val="32"/>
        </w:rPr>
      </w:pPr>
      <w:r>
        <w:rPr>
          <w:spacing w:val="-5"/>
          <w:sz w:val="32"/>
        </w:rPr>
        <w:t>新型城镇化背景下京郊全民健身发展研究</w:t>
      </w:r>
    </w:p>
    <w:p>
      <w:pPr>
        <w:pStyle w:val="ListParagraph"/>
        <w:numPr>
          <w:ilvl w:val="0"/>
          <w:numId w:val="1"/>
        </w:numPr>
        <w:tabs>
          <w:tab w:pos="850" w:val="left" w:leader="none"/>
        </w:tabs>
        <w:spacing w:line="240" w:lineRule="auto" w:before="208" w:after="0"/>
        <w:ind w:left="850" w:right="0" w:hanging="730"/>
        <w:jc w:val="left"/>
        <w:rPr>
          <w:sz w:val="32"/>
        </w:rPr>
      </w:pPr>
      <w:r>
        <w:rPr>
          <w:spacing w:val="-5"/>
          <w:sz w:val="32"/>
        </w:rPr>
        <w:t>老龄化背景下北京体育健康促进与治理研究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全民健身科学指导体系构建与实施研究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7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体育社团促进群众体育高质量发展路径探讨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208" w:after="0"/>
        <w:ind w:left="836" w:right="0" w:hanging="716"/>
        <w:jc w:val="left"/>
        <w:rPr>
          <w:sz w:val="32"/>
        </w:rPr>
      </w:pPr>
      <w:r>
        <w:rPr>
          <w:spacing w:val="-5"/>
          <w:sz w:val="32"/>
        </w:rPr>
        <w:t>校园体育场所开放与运动风险防控研究</w:t>
      </w: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209" w:after="0"/>
        <w:ind w:left="841" w:right="0" w:hanging="721"/>
        <w:jc w:val="left"/>
        <w:rPr>
          <w:sz w:val="32"/>
        </w:rPr>
      </w:pPr>
      <w:r>
        <w:rPr>
          <w:spacing w:val="-5"/>
          <w:sz w:val="32"/>
        </w:rPr>
        <w:t>体育社会指导员能力提升和常态化运行机制研究</w:t>
      </w:r>
    </w:p>
    <w:sectPr>
      <w:pgSz w:w="11910" w:h="16840"/>
      <w:pgMar w:header="0" w:footer="731" w:top="1480" w:bottom="92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5520">
              <wp:simplePos x="0" y="0"/>
              <wp:positionH relativeFrom="page">
                <wp:posOffset>3668267</wp:posOffset>
              </wp:positionH>
              <wp:positionV relativeFrom="page">
                <wp:posOffset>10088067</wp:posOffset>
              </wp:positionV>
              <wp:extent cx="233679" cy="1587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3679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Lucida Sans"/>
                              <w:sz w:val="18"/>
                            </w:rPr>
                          </w:pPr>
                          <w:r>
                            <w:rPr>
                              <w:rFonts w:ascii="Lucida Sans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"/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Lucida Sans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Lucida Sans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839996pt;margin-top:794.335999pt;width:18.4pt;height:12.5pt;mso-position-horizontal-relative:page;mso-position-vertical-relative:page;z-index:-1604096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Lucida Sans"/>
                        <w:sz w:val="18"/>
                      </w:rPr>
                    </w:pPr>
                    <w:r>
                      <w:rPr>
                        <w:rFonts w:ascii="Lucida Sans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Lucida Sans"/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rFonts w:ascii="Lucida Sans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Lucida Sans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Lucida Sans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8" w:hanging="408"/>
        <w:jc w:val="left"/>
      </w:pPr>
      <w:rPr>
        <w:rFonts w:hint="default" w:ascii="宋体" w:hAnsi="宋体" w:eastAsia="宋体" w:cs="宋体"/>
        <w:b w:val="0"/>
        <w:bCs w:val="0"/>
        <w:i w:val="0"/>
        <w:iCs w:val="0"/>
        <w:spacing w:val="0"/>
        <w:w w:val="5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22" w:hanging="40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25" w:hanging="40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27" w:hanging="40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30" w:hanging="40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0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35" w:hanging="40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38" w:hanging="40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940" w:hanging="408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208"/>
      <w:ind w:left="862" w:hanging="742"/>
    </w:pPr>
    <w:rPr>
      <w:rFonts w:ascii="宋体" w:hAnsi="宋体" w:eastAsia="宋体" w:cs="宋体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06"/>
      <w:ind w:left="628"/>
    </w:pPr>
    <w:rPr>
      <w:rFonts w:ascii="宋体" w:hAnsi="宋体" w:eastAsia="宋体" w:cs="宋体"/>
      <w:sz w:val="36"/>
      <w:szCs w:val="36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208"/>
      <w:ind w:left="862" w:hanging="742"/>
    </w:pPr>
    <w:rPr>
      <w:rFonts w:ascii="宋体" w:hAnsi="宋体" w:eastAsia="宋体" w:cs="宋体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</dc:creator>
  <dc:description/>
  <dcterms:created xsi:type="dcterms:W3CDTF">2024-06-04T06:42:44Z</dcterms:created>
  <dcterms:modified xsi:type="dcterms:W3CDTF">2024-06-04T06:42:44Z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2024-06-04T00:00:00Z</vt:filetime>
  </property>
  <property fmtid="{D5CDD505-2E9C-101B-9397-08002B2CF9AE}" pid="5" name="SourceModified">
    <vt:lpwstr>D:20240603085247+00'52'</vt:lpwstr>
  </property>
</Properties>
</file>