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6CD17">
      <w:pPr>
        <w:pStyle w:val="6"/>
        <w:snapToGrid w:val="0"/>
        <w:spacing w:before="0" w:after="0"/>
        <w:rPr>
          <w:rFonts w:ascii="黑体" w:hAnsi="黑体" w:eastAsia="黑体"/>
          <w:sz w:val="30"/>
          <w:szCs w:val="30"/>
        </w:rPr>
      </w:pPr>
      <w:bookmarkStart w:id="0" w:name="_Toc183956377"/>
      <w:bookmarkStart w:id="1" w:name="_Toc185045872"/>
      <w:bookmarkStart w:id="2" w:name="_Toc183956586"/>
      <w:bookmarkStart w:id="3" w:name="_Toc183964406"/>
      <w:r>
        <w:rPr>
          <w:rFonts w:hint="eastAsia" w:ascii="黑体" w:hAnsi="黑体" w:eastAsia="黑体"/>
          <w:sz w:val="30"/>
          <w:szCs w:val="30"/>
        </w:rPr>
        <w:t>瑞士互换奖学金项目</w:t>
      </w:r>
      <w:bookmarkEnd w:id="0"/>
      <w:bookmarkEnd w:id="1"/>
      <w:bookmarkEnd w:id="2"/>
      <w:bookmarkEnd w:id="3"/>
    </w:p>
    <w:p w14:paraId="07B69CF6">
      <w:pPr>
        <w:widowControl/>
        <w:ind w:firstLine="482" w:firstLineChars="200"/>
        <w:rPr>
          <w:rFonts w:ascii="黑体" w:hAnsi="黑体" w:eastAsia="黑体" w:cs="Arial"/>
          <w:b/>
          <w:kern w:val="0"/>
          <w:sz w:val="24"/>
        </w:rPr>
      </w:pPr>
      <w:r>
        <w:rPr>
          <w:rFonts w:hint="eastAsia" w:ascii="黑体" w:hAnsi="黑体" w:eastAsia="黑体" w:cs="Arial"/>
          <w:b/>
          <w:kern w:val="0"/>
          <w:sz w:val="24"/>
        </w:rPr>
        <w:t>一、简介</w:t>
      </w:r>
    </w:p>
    <w:p w14:paraId="03B0464A">
      <w:pPr>
        <w:widowControl/>
        <w:ind w:firstLine="480" w:firstLineChars="200"/>
        <w:rPr>
          <w:rFonts w:ascii="黑体" w:hAnsi="黑体" w:eastAsia="黑体" w:cs="Arial"/>
          <w:kern w:val="0"/>
          <w:sz w:val="24"/>
        </w:rPr>
      </w:pPr>
      <w:r>
        <w:rPr>
          <w:rFonts w:hint="eastAsia" w:ascii="黑体" w:hAnsi="黑体" w:eastAsia="黑体" w:cs="Arial"/>
          <w:kern w:val="0"/>
          <w:sz w:val="24"/>
        </w:rPr>
        <w:t>根据《中华人民共和国教育部与瑞士联邦共和国内政部关于高等教育合作的备忘录》，双方每年互换奖学金留学人员，前往对方国家学习或研修。</w:t>
      </w:r>
    </w:p>
    <w:p w14:paraId="1C852BD9">
      <w:pPr>
        <w:widowControl/>
        <w:ind w:firstLine="482" w:firstLineChars="200"/>
        <w:rPr>
          <w:rFonts w:ascii="黑体" w:hAnsi="黑体" w:eastAsia="黑体" w:cs="Arial"/>
          <w:b/>
          <w:kern w:val="0"/>
          <w:sz w:val="24"/>
        </w:rPr>
      </w:pPr>
      <w:r>
        <w:rPr>
          <w:rFonts w:hint="eastAsia" w:ascii="黑体" w:hAnsi="黑体" w:eastAsia="黑体" w:cs="Arial"/>
          <w:b/>
          <w:kern w:val="0"/>
          <w:sz w:val="24"/>
        </w:rPr>
        <w:t>二、选派计划</w:t>
      </w:r>
    </w:p>
    <w:p w14:paraId="3BEFE8B1">
      <w:pPr>
        <w:widowControl/>
        <w:ind w:firstLine="480" w:firstLineChars="200"/>
        <w:rPr>
          <w:rFonts w:ascii="黑体" w:hAnsi="黑体" w:eastAsia="黑体" w:cs="Arial"/>
          <w:kern w:val="0"/>
          <w:sz w:val="24"/>
        </w:rPr>
      </w:pPr>
      <w:r>
        <w:rPr>
          <w:rFonts w:hint="eastAsia" w:ascii="黑体" w:hAnsi="黑体" w:eastAsia="黑体" w:cs="Arial"/>
          <w:kern w:val="0"/>
          <w:sz w:val="24"/>
        </w:rPr>
        <w:t>1.选派学科、专业领域</w:t>
      </w:r>
    </w:p>
    <w:p w14:paraId="7DBEA55D">
      <w:pPr>
        <w:widowControl/>
        <w:ind w:firstLine="480" w:firstLineChars="200"/>
        <w:rPr>
          <w:rFonts w:ascii="黑体" w:hAnsi="黑体" w:eastAsia="黑体" w:cs="Arial"/>
          <w:kern w:val="0"/>
          <w:sz w:val="24"/>
        </w:rPr>
      </w:pPr>
      <w:r>
        <w:rPr>
          <w:rFonts w:hint="eastAsia" w:ascii="黑体" w:hAnsi="黑体" w:eastAsia="黑体" w:cs="Arial"/>
          <w:kern w:val="0"/>
          <w:sz w:val="24"/>
        </w:rPr>
        <w:t>不限，重点支持医药化工、医疗技术、生物技术、环境保护以及信息和通信技术专业学科。</w:t>
      </w:r>
    </w:p>
    <w:p w14:paraId="15DAE38A">
      <w:pPr>
        <w:widowControl/>
        <w:ind w:firstLine="480" w:firstLineChars="200"/>
        <w:rPr>
          <w:rFonts w:ascii="黑体" w:hAnsi="黑体" w:eastAsia="黑体" w:cs="Arial"/>
          <w:kern w:val="0"/>
          <w:sz w:val="24"/>
        </w:rPr>
      </w:pPr>
      <w:r>
        <w:rPr>
          <w:rFonts w:hint="eastAsia" w:ascii="黑体" w:hAnsi="黑体" w:eastAsia="黑体" w:cs="Arial"/>
          <w:kern w:val="0"/>
          <w:sz w:val="24"/>
        </w:rPr>
        <w:t>2.选派类别及留学、资助期限</w:t>
      </w:r>
    </w:p>
    <w:p w14:paraId="0957D743">
      <w:pPr>
        <w:widowControl/>
        <w:ind w:firstLine="480" w:firstLineChars="200"/>
        <w:rPr>
          <w:rFonts w:ascii="黑体" w:hAnsi="黑体" w:eastAsia="黑体" w:cs="Arial"/>
          <w:kern w:val="0"/>
          <w:sz w:val="24"/>
        </w:rPr>
      </w:pPr>
      <w:r>
        <w:rPr>
          <w:rFonts w:hint="eastAsia" w:ascii="黑体" w:hAnsi="黑体" w:eastAsia="黑体" w:cs="Arial"/>
          <w:kern w:val="0"/>
          <w:sz w:val="24"/>
        </w:rPr>
        <w:t>访问学者或博士后；留学/资助期限为12个月。</w:t>
      </w:r>
    </w:p>
    <w:p w14:paraId="09E9ECAD">
      <w:pPr>
        <w:widowControl/>
        <w:ind w:firstLine="480" w:firstLineChars="200"/>
        <w:rPr>
          <w:rFonts w:ascii="黑体" w:hAnsi="黑体" w:eastAsia="黑体" w:cs="Arial"/>
          <w:kern w:val="0"/>
          <w:sz w:val="24"/>
        </w:rPr>
      </w:pPr>
      <w:r>
        <w:rPr>
          <w:rFonts w:hint="eastAsia" w:ascii="黑体" w:hAnsi="黑体" w:eastAsia="黑体" w:cs="Arial"/>
          <w:kern w:val="0"/>
          <w:sz w:val="24"/>
        </w:rPr>
        <w:t>3.选派规模</w:t>
      </w:r>
    </w:p>
    <w:p w14:paraId="6E295953">
      <w:pPr>
        <w:widowControl/>
        <w:ind w:firstLine="480" w:firstLineChars="200"/>
        <w:rPr>
          <w:rFonts w:ascii="黑体" w:hAnsi="黑体" w:eastAsia="黑体" w:cs="Arial"/>
          <w:kern w:val="0"/>
          <w:sz w:val="24"/>
        </w:rPr>
      </w:pPr>
      <w:r>
        <w:rPr>
          <w:rFonts w:hint="eastAsia" w:ascii="黑体" w:hAnsi="黑体" w:eastAsia="黑体" w:cs="Arial"/>
          <w:kern w:val="0"/>
          <w:sz w:val="24"/>
        </w:rPr>
        <w:t>不超过25人/年</w:t>
      </w:r>
    </w:p>
    <w:p w14:paraId="4354B2FF">
      <w:pPr>
        <w:widowControl/>
        <w:ind w:firstLine="480" w:firstLineChars="200"/>
        <w:rPr>
          <w:rFonts w:ascii="黑体" w:hAnsi="黑体" w:eastAsia="黑体" w:cs="Arial"/>
          <w:kern w:val="0"/>
          <w:sz w:val="24"/>
        </w:rPr>
      </w:pPr>
      <w:r>
        <w:rPr>
          <w:rFonts w:hint="eastAsia" w:ascii="黑体" w:hAnsi="黑体" w:eastAsia="黑体" w:cs="Arial"/>
          <w:kern w:val="0"/>
          <w:sz w:val="24"/>
        </w:rPr>
        <w:t>4.资助内容</w:t>
      </w:r>
    </w:p>
    <w:p w14:paraId="2363C591">
      <w:pPr>
        <w:widowControl/>
        <w:ind w:firstLine="480" w:firstLineChars="200"/>
        <w:rPr>
          <w:rFonts w:ascii="黑体" w:hAnsi="黑体" w:eastAsia="黑体" w:cs="Arial"/>
          <w:kern w:val="0"/>
          <w:sz w:val="24"/>
        </w:rPr>
      </w:pPr>
      <w:r>
        <w:rPr>
          <w:rFonts w:hint="eastAsia" w:ascii="黑体" w:hAnsi="黑体" w:eastAsia="黑体" w:cs="Arial"/>
          <w:kern w:val="0"/>
          <w:sz w:val="24"/>
        </w:rPr>
        <w:t>留学期间享受瑞士政府提供的奖学金。访问学者奖学金资助标准为1920瑞士法郎/人/月，博士后奖学金资助标准为3500瑞士法郎/人/月，并提供健康保险、一次性安家费、公共交通年票等。国家留学基金提供互换奖学金</w:t>
      </w:r>
      <w:r>
        <w:rPr>
          <w:rFonts w:ascii="黑体" w:hAnsi="黑体" w:eastAsia="黑体" w:cs="Arial"/>
          <w:kern w:val="0"/>
          <w:sz w:val="24"/>
        </w:rPr>
        <w:t>补贴和</w:t>
      </w:r>
      <w:r>
        <w:rPr>
          <w:rFonts w:hint="eastAsia" w:ascii="黑体" w:hAnsi="黑体" w:eastAsia="黑体" w:cs="Arial"/>
          <w:kern w:val="0"/>
          <w:sz w:val="24"/>
        </w:rPr>
        <w:t>一次往返国际旅费。</w:t>
      </w:r>
    </w:p>
    <w:p w14:paraId="459F18DA">
      <w:pPr>
        <w:widowControl/>
        <w:ind w:firstLine="482" w:firstLineChars="200"/>
        <w:rPr>
          <w:rFonts w:ascii="黑体" w:hAnsi="黑体" w:eastAsia="黑体" w:cs="Arial"/>
          <w:b/>
          <w:kern w:val="0"/>
          <w:sz w:val="24"/>
        </w:rPr>
      </w:pPr>
      <w:r>
        <w:rPr>
          <w:rFonts w:hint="eastAsia" w:ascii="黑体" w:hAnsi="黑体" w:eastAsia="黑体" w:cs="Arial"/>
          <w:b/>
          <w:kern w:val="0"/>
          <w:sz w:val="24"/>
        </w:rPr>
        <w:t>三、申请条件</w:t>
      </w:r>
    </w:p>
    <w:p w14:paraId="67F371E4">
      <w:pPr>
        <w:widowControl/>
        <w:ind w:firstLine="480" w:firstLineChars="200"/>
        <w:rPr>
          <w:rFonts w:ascii="黑体" w:hAnsi="黑体" w:eastAsia="黑体" w:cs="Arial"/>
          <w:kern w:val="0"/>
          <w:sz w:val="24"/>
        </w:rPr>
      </w:pPr>
      <w:r>
        <w:rPr>
          <w:rFonts w:ascii="黑体" w:hAnsi="黑体" w:eastAsia="黑体" w:cs="Arial"/>
          <w:kern w:val="0"/>
          <w:sz w:val="24"/>
        </w:rPr>
        <w:t>1</w:t>
      </w:r>
      <w:r>
        <w:rPr>
          <w:rFonts w:hint="eastAsia" w:ascii="黑体" w:hAnsi="黑体" w:eastAsia="黑体" w:cs="Arial"/>
          <w:kern w:val="0"/>
          <w:sz w:val="24"/>
        </w:rPr>
        <w:t>.拥护</w:t>
      </w:r>
      <w:r>
        <w:rPr>
          <w:rFonts w:ascii="黑体" w:hAnsi="黑体" w:eastAsia="黑体" w:cs="Arial"/>
          <w:kern w:val="0"/>
          <w:sz w:val="24"/>
        </w:rPr>
        <w:t>中国共产党的领导和中国特色社会主义</w:t>
      </w:r>
      <w:r>
        <w:rPr>
          <w:rFonts w:hint="eastAsia" w:ascii="黑体" w:hAnsi="黑体" w:eastAsia="黑体" w:cs="Arial"/>
          <w:kern w:val="0"/>
          <w:sz w:val="24"/>
        </w:rPr>
        <w:t>制度</w:t>
      </w:r>
      <w:r>
        <w:rPr>
          <w:rFonts w:ascii="黑体" w:hAnsi="黑体" w:eastAsia="黑体" w:cs="Arial"/>
          <w:kern w:val="0"/>
          <w:sz w:val="24"/>
        </w:rPr>
        <w:t>，</w:t>
      </w:r>
      <w:r>
        <w:rPr>
          <w:rFonts w:hint="eastAsia" w:ascii="黑体" w:hAnsi="黑体" w:eastAsia="黑体" w:cs="Arial"/>
          <w:kern w:val="0"/>
          <w:sz w:val="24"/>
        </w:rPr>
        <w:t>热爱</w:t>
      </w:r>
      <w:r>
        <w:rPr>
          <w:rFonts w:ascii="黑体" w:hAnsi="黑体" w:eastAsia="黑体" w:cs="Arial"/>
          <w:kern w:val="0"/>
          <w:sz w:val="24"/>
        </w:rPr>
        <w:t>祖国</w:t>
      </w:r>
      <w:r>
        <w:rPr>
          <w:rFonts w:hint="eastAsia" w:ascii="黑体" w:hAnsi="黑体" w:eastAsia="黑体" w:cs="Arial"/>
          <w:kern w:val="0"/>
          <w:sz w:val="24"/>
        </w:rPr>
        <w:t>、品德良好</w:t>
      </w:r>
      <w:r>
        <w:rPr>
          <w:rFonts w:ascii="黑体" w:hAnsi="黑体" w:eastAsia="黑体" w:cs="Arial"/>
          <w:kern w:val="0"/>
          <w:sz w:val="24"/>
        </w:rPr>
        <w:t>、遵纪守法</w:t>
      </w:r>
      <w:r>
        <w:rPr>
          <w:rFonts w:hint="eastAsia" w:ascii="黑体" w:hAnsi="黑体" w:eastAsia="黑体" w:cs="Arial"/>
          <w:kern w:val="0"/>
          <w:sz w:val="24"/>
        </w:rPr>
        <w:t>，</w:t>
      </w:r>
      <w:r>
        <w:rPr>
          <w:rFonts w:ascii="黑体" w:hAnsi="黑体" w:eastAsia="黑体" w:cs="Arial"/>
          <w:kern w:val="0"/>
          <w:sz w:val="24"/>
        </w:rPr>
        <w:t>具有服务国家、服务社会</w:t>
      </w:r>
      <w:r>
        <w:rPr>
          <w:rFonts w:hint="eastAsia" w:ascii="黑体" w:hAnsi="黑体" w:eastAsia="黑体" w:cs="Arial"/>
          <w:kern w:val="0"/>
          <w:sz w:val="24"/>
        </w:rPr>
        <w:t>、</w:t>
      </w:r>
      <w:r>
        <w:rPr>
          <w:rFonts w:ascii="黑体" w:hAnsi="黑体" w:eastAsia="黑体" w:cs="Arial"/>
          <w:kern w:val="0"/>
          <w:sz w:val="24"/>
        </w:rPr>
        <w:t>服务人民的责任感</w:t>
      </w:r>
      <w:r>
        <w:rPr>
          <w:rFonts w:hint="eastAsia" w:ascii="黑体" w:hAnsi="黑体" w:eastAsia="黑体" w:cs="Arial"/>
          <w:kern w:val="0"/>
          <w:sz w:val="24"/>
        </w:rPr>
        <w:t>和</w:t>
      </w:r>
      <w:r>
        <w:rPr>
          <w:rFonts w:ascii="黑体" w:hAnsi="黑体" w:eastAsia="黑体" w:cs="Arial"/>
          <w:kern w:val="0"/>
          <w:sz w:val="24"/>
        </w:rPr>
        <w:t>端正的世界观、人生观、价值观</w:t>
      </w:r>
      <w:r>
        <w:rPr>
          <w:rFonts w:hint="eastAsia" w:ascii="黑体" w:hAnsi="黑体" w:eastAsia="黑体" w:cs="Arial"/>
          <w:kern w:val="0"/>
          <w:sz w:val="24"/>
        </w:rPr>
        <w:t>。</w:t>
      </w:r>
    </w:p>
    <w:p w14:paraId="5E949DA5">
      <w:pPr>
        <w:widowControl/>
        <w:ind w:firstLine="480" w:firstLineChars="200"/>
        <w:rPr>
          <w:rFonts w:ascii="黑体" w:hAnsi="黑体" w:eastAsia="黑体" w:cs="Arial"/>
          <w:kern w:val="0"/>
          <w:sz w:val="24"/>
        </w:rPr>
      </w:pPr>
      <w:r>
        <w:rPr>
          <w:rFonts w:hint="eastAsia" w:ascii="黑体" w:hAnsi="黑体" w:eastAsia="黑体" w:cs="Arial"/>
          <w:kern w:val="0"/>
          <w:sz w:val="24"/>
        </w:rPr>
        <w:t>2.具有</w:t>
      </w:r>
      <w:r>
        <w:rPr>
          <w:rFonts w:ascii="黑体" w:hAnsi="黑体" w:eastAsia="黑体" w:cs="Arial"/>
          <w:kern w:val="0"/>
          <w:sz w:val="24"/>
        </w:rPr>
        <w:t>良好专业基础和发展潜力，</w:t>
      </w:r>
      <w:r>
        <w:rPr>
          <w:rFonts w:hint="eastAsia" w:ascii="黑体" w:hAnsi="黑体" w:eastAsia="黑体" w:cs="Arial"/>
          <w:kern w:val="0"/>
          <w:sz w:val="24"/>
        </w:rPr>
        <w:t>恪守</w:t>
      </w:r>
      <w:r>
        <w:rPr>
          <w:rFonts w:ascii="黑体" w:hAnsi="黑体" w:eastAsia="黑体" w:cs="Arial"/>
          <w:kern w:val="0"/>
          <w:sz w:val="24"/>
        </w:rPr>
        <w:t>学术道德</w:t>
      </w:r>
      <w:r>
        <w:rPr>
          <w:rFonts w:hint="eastAsia" w:ascii="黑体" w:hAnsi="黑体" w:eastAsia="黑体" w:cs="Arial"/>
          <w:kern w:val="0"/>
          <w:sz w:val="24"/>
        </w:rPr>
        <w:t>、</w:t>
      </w:r>
      <w:r>
        <w:rPr>
          <w:rFonts w:ascii="黑体" w:hAnsi="黑体" w:eastAsia="黑体" w:cs="Arial"/>
          <w:kern w:val="0"/>
          <w:sz w:val="24"/>
        </w:rPr>
        <w:t>遵守学术规范，在工作、学习中表现突出，具有学成回国为国家建设服务的事业心和使命感。</w:t>
      </w:r>
    </w:p>
    <w:p w14:paraId="3E4006DE">
      <w:pPr>
        <w:widowControl/>
        <w:ind w:firstLine="480" w:firstLineChars="200"/>
        <w:rPr>
          <w:rFonts w:ascii="黑体" w:hAnsi="黑体" w:eastAsia="黑体" w:cs="Arial"/>
          <w:kern w:val="0"/>
          <w:sz w:val="24"/>
        </w:rPr>
      </w:pPr>
      <w:r>
        <w:rPr>
          <w:rFonts w:hint="eastAsia" w:ascii="黑体" w:hAnsi="黑体" w:eastAsia="黑体" w:cs="Arial"/>
          <w:kern w:val="0"/>
          <w:sz w:val="24"/>
        </w:rPr>
        <w:t>3.具有</w:t>
      </w:r>
      <w:r>
        <w:rPr>
          <w:rFonts w:ascii="黑体" w:hAnsi="黑体" w:eastAsia="黑体" w:cs="Arial"/>
          <w:kern w:val="0"/>
          <w:sz w:val="24"/>
        </w:rPr>
        <w:t>中华人民共和国国籍，不具有国外永久居留权</w:t>
      </w:r>
      <w:r>
        <w:rPr>
          <w:rFonts w:hint="eastAsia" w:ascii="黑体" w:hAnsi="黑体" w:eastAsia="黑体" w:cs="Arial"/>
          <w:kern w:val="0"/>
          <w:sz w:val="24"/>
        </w:rPr>
        <w:t>。</w:t>
      </w:r>
      <w:r>
        <w:rPr>
          <w:rFonts w:ascii="黑体" w:hAnsi="黑体" w:eastAsia="黑体" w:cs="Arial"/>
          <w:kern w:val="0"/>
          <w:sz w:val="24"/>
        </w:rPr>
        <w:t>申请时</w:t>
      </w:r>
      <w:r>
        <w:rPr>
          <w:rFonts w:hint="eastAsia" w:ascii="黑体" w:hAnsi="黑体" w:eastAsia="黑体" w:cs="Arial"/>
          <w:kern w:val="0"/>
          <w:sz w:val="24"/>
        </w:rPr>
        <w:t>年龄</w:t>
      </w:r>
      <w:r>
        <w:rPr>
          <w:rFonts w:ascii="黑体" w:hAnsi="黑体" w:eastAsia="黑体" w:cs="Arial"/>
          <w:kern w:val="0"/>
          <w:sz w:val="24"/>
        </w:rPr>
        <w:t>满</w:t>
      </w:r>
      <w:r>
        <w:rPr>
          <w:rFonts w:hint="eastAsia" w:ascii="黑体" w:hAnsi="黑体" w:eastAsia="黑体" w:cs="Arial"/>
          <w:kern w:val="0"/>
          <w:sz w:val="24"/>
        </w:rPr>
        <w:t>18周岁</w:t>
      </w:r>
      <w:r>
        <w:rPr>
          <w:rFonts w:ascii="黑体" w:hAnsi="黑体" w:eastAsia="黑体" w:cs="Arial"/>
          <w:kern w:val="0"/>
          <w:sz w:val="24"/>
        </w:rPr>
        <w:t>。</w:t>
      </w:r>
    </w:p>
    <w:p w14:paraId="74547740">
      <w:pPr>
        <w:widowControl/>
        <w:ind w:firstLine="480" w:firstLineChars="200"/>
        <w:rPr>
          <w:rFonts w:ascii="黑体" w:hAnsi="黑体" w:eastAsia="黑体" w:cs="Arial"/>
          <w:kern w:val="0"/>
          <w:sz w:val="24"/>
        </w:rPr>
      </w:pPr>
      <w:r>
        <w:rPr>
          <w:rFonts w:hint="eastAsia" w:ascii="黑体" w:hAnsi="黑体" w:eastAsia="黑体" w:cs="Arial"/>
          <w:kern w:val="0"/>
          <w:sz w:val="24"/>
        </w:rPr>
        <w:t>4.身体健康</w:t>
      </w:r>
      <w:r>
        <w:rPr>
          <w:rFonts w:ascii="黑体" w:hAnsi="黑体" w:eastAsia="黑体" w:cs="Arial"/>
          <w:kern w:val="0"/>
          <w:sz w:val="24"/>
        </w:rPr>
        <w:t>，心理健康</w:t>
      </w:r>
      <w:r>
        <w:rPr>
          <w:rFonts w:hint="eastAsia" w:ascii="黑体" w:hAnsi="黑体" w:eastAsia="黑体" w:cs="Arial"/>
          <w:kern w:val="0"/>
          <w:sz w:val="24"/>
        </w:rPr>
        <w:t>。</w:t>
      </w:r>
    </w:p>
    <w:p w14:paraId="0A508A32">
      <w:pPr>
        <w:widowControl/>
        <w:ind w:firstLine="480" w:firstLineChars="200"/>
        <w:rPr>
          <w:rFonts w:ascii="黑体" w:hAnsi="黑体" w:eastAsia="黑体" w:cs="Arial"/>
          <w:kern w:val="0"/>
          <w:sz w:val="24"/>
        </w:rPr>
      </w:pPr>
      <w:r>
        <w:rPr>
          <w:rFonts w:ascii="黑体" w:hAnsi="黑体" w:eastAsia="黑体" w:cs="Arial"/>
          <w:kern w:val="0"/>
          <w:sz w:val="24"/>
        </w:rPr>
        <w:t>5.</w:t>
      </w:r>
      <w:r>
        <w:rPr>
          <w:rFonts w:hint="eastAsia" w:ascii="黑体" w:hAnsi="黑体" w:eastAsia="黑体" w:cs="Arial"/>
          <w:kern w:val="0"/>
          <w:sz w:val="24"/>
        </w:rPr>
        <w:t>获得瑞方导师邀请信；重点资助青年学者、研究人员及年轻医生。</w:t>
      </w:r>
    </w:p>
    <w:p w14:paraId="71ABDE1A">
      <w:pPr>
        <w:widowControl/>
        <w:ind w:firstLine="480" w:firstLineChars="200"/>
        <w:rPr>
          <w:rFonts w:ascii="黑体" w:hAnsi="黑体" w:eastAsia="黑体" w:cs="Arial"/>
          <w:color w:val="000000" w:themeColor="text1"/>
          <w:kern w:val="0"/>
          <w:sz w:val="24"/>
          <w14:textFill>
            <w14:solidFill>
              <w14:schemeClr w14:val="tx1"/>
            </w14:solidFill>
          </w14:textFill>
        </w:rPr>
      </w:pPr>
      <w:r>
        <w:rPr>
          <w:rFonts w:ascii="黑体" w:hAnsi="黑体" w:eastAsia="黑体" w:cs="Arial"/>
          <w:kern w:val="0"/>
          <w:sz w:val="24"/>
        </w:rPr>
        <w:t>6.</w:t>
      </w:r>
      <w:r>
        <w:rPr>
          <w:rFonts w:hint="eastAsia" w:ascii="黑体" w:hAnsi="黑体" w:eastAsia="黑体" w:cs="Arial"/>
          <w:kern w:val="0"/>
          <w:sz w:val="24"/>
        </w:rPr>
        <w:t>访问学者类申请</w:t>
      </w:r>
      <w:r>
        <w:rPr>
          <w:rFonts w:hint="eastAsia" w:ascii="黑体" w:hAnsi="黑体" w:eastAsia="黑体" w:cs="Arial"/>
          <w:color w:val="000000" w:themeColor="text1"/>
          <w:kern w:val="0"/>
          <w:sz w:val="24"/>
          <w14:textFill>
            <w14:solidFill>
              <w14:schemeClr w14:val="tx1"/>
            </w14:solidFill>
          </w14:textFill>
        </w:rPr>
        <w:t>人应</w:t>
      </w:r>
      <w:r>
        <w:rPr>
          <w:rFonts w:ascii="黑体" w:hAnsi="黑体" w:eastAsia="黑体" w:cs="Arial"/>
          <w:color w:val="000000" w:themeColor="text1"/>
          <w:kern w:val="0"/>
          <w:sz w:val="24"/>
          <w14:textFill>
            <w14:solidFill>
              <w14:schemeClr w14:val="tx1"/>
            </w14:solidFill>
          </w14:textFill>
        </w:rPr>
        <w:t>于</w:t>
      </w:r>
      <w:r>
        <w:rPr>
          <w:rFonts w:hint="eastAsia" w:ascii="黑体" w:hAnsi="黑体" w:eastAsia="黑体" w:cs="Arial"/>
          <w:color w:val="000000" w:themeColor="text1"/>
          <w:kern w:val="0"/>
          <w:sz w:val="24"/>
          <w14:textFill>
            <w14:solidFill>
              <w14:schemeClr w14:val="tx1"/>
            </w14:solidFill>
          </w14:textFill>
        </w:rPr>
        <w:t>19</w:t>
      </w:r>
      <w:r>
        <w:rPr>
          <w:rFonts w:ascii="黑体" w:hAnsi="黑体" w:eastAsia="黑体" w:cs="Arial"/>
          <w:color w:val="000000" w:themeColor="text1"/>
          <w:kern w:val="0"/>
          <w:sz w:val="24"/>
          <w14:textFill>
            <w14:solidFill>
              <w14:schemeClr w14:val="tx1"/>
            </w14:solidFill>
          </w14:textFill>
        </w:rPr>
        <w:t>89年</w:t>
      </w:r>
      <w:r>
        <w:rPr>
          <w:rFonts w:hint="eastAsia" w:ascii="黑体" w:hAnsi="黑体" w:eastAsia="黑体" w:cs="Arial"/>
          <w:color w:val="000000" w:themeColor="text1"/>
          <w:kern w:val="0"/>
          <w:sz w:val="24"/>
          <w14:textFill>
            <w14:solidFill>
              <w14:schemeClr w14:val="tx1"/>
            </w14:solidFill>
          </w14:textFill>
        </w:rPr>
        <w:t>1</w:t>
      </w:r>
      <w:r>
        <w:rPr>
          <w:rFonts w:ascii="黑体" w:hAnsi="黑体" w:eastAsia="黑体" w:cs="Arial"/>
          <w:color w:val="000000" w:themeColor="text1"/>
          <w:kern w:val="0"/>
          <w:sz w:val="24"/>
          <w14:textFill>
            <w14:solidFill>
              <w14:schemeClr w14:val="tx1"/>
            </w14:solidFill>
          </w14:textFill>
        </w:rPr>
        <w:t>2</w:t>
      </w:r>
      <w:r>
        <w:rPr>
          <w:rFonts w:hint="eastAsia" w:ascii="黑体" w:hAnsi="黑体" w:eastAsia="黑体" w:cs="Arial"/>
          <w:color w:val="000000" w:themeColor="text1"/>
          <w:kern w:val="0"/>
          <w:sz w:val="24"/>
          <w14:textFill>
            <w14:solidFill>
              <w14:schemeClr w14:val="tx1"/>
            </w14:solidFill>
          </w14:textFill>
        </w:rPr>
        <w:t>月3</w:t>
      </w:r>
      <w:r>
        <w:rPr>
          <w:rFonts w:ascii="黑体" w:hAnsi="黑体" w:eastAsia="黑体" w:cs="Arial"/>
          <w:color w:val="000000" w:themeColor="text1"/>
          <w:kern w:val="0"/>
          <w:sz w:val="24"/>
          <w14:textFill>
            <w14:solidFill>
              <w14:schemeClr w14:val="tx1"/>
            </w14:solidFill>
          </w14:textFill>
        </w:rPr>
        <w:t>1</w:t>
      </w:r>
      <w:r>
        <w:rPr>
          <w:rFonts w:hint="eastAsia" w:ascii="黑体" w:hAnsi="黑体" w:eastAsia="黑体" w:cs="Arial"/>
          <w:color w:val="000000" w:themeColor="text1"/>
          <w:kern w:val="0"/>
          <w:sz w:val="24"/>
          <w14:textFill>
            <w14:solidFill>
              <w14:schemeClr w14:val="tx1"/>
            </w14:solidFill>
          </w14:textFill>
        </w:rPr>
        <w:t>日以后出生；须为国内行政机关、高等院校、科研机构及其他企事业单位的正式工作人员；具有硕士或以上学位，</w:t>
      </w:r>
      <w:r>
        <w:rPr>
          <w:rFonts w:ascii="黑体" w:hAnsi="黑体" w:eastAsia="黑体" w:cs="Arial"/>
          <w:color w:val="000000" w:themeColor="text1"/>
          <w:kern w:val="0"/>
          <w:sz w:val="24"/>
          <w14:textFill>
            <w14:solidFill>
              <w14:schemeClr w14:val="tx1"/>
            </w14:solidFill>
          </w14:textFill>
        </w:rPr>
        <w:t>硕士毕业后应有</w:t>
      </w:r>
      <w:r>
        <w:rPr>
          <w:rFonts w:hint="eastAsia" w:ascii="黑体" w:hAnsi="黑体" w:eastAsia="黑体" w:cs="Arial"/>
          <w:color w:val="000000" w:themeColor="text1"/>
          <w:kern w:val="0"/>
          <w:sz w:val="24"/>
          <w14:textFill>
            <w14:solidFill>
              <w14:schemeClr w14:val="tx1"/>
            </w14:solidFill>
          </w14:textFill>
        </w:rPr>
        <w:t>2年</w:t>
      </w:r>
      <w:r>
        <w:rPr>
          <w:rFonts w:ascii="黑体" w:hAnsi="黑体" w:eastAsia="黑体" w:cs="Arial"/>
          <w:color w:val="000000" w:themeColor="text1"/>
          <w:kern w:val="0"/>
          <w:sz w:val="24"/>
          <w14:textFill>
            <w14:solidFill>
              <w14:schemeClr w14:val="tx1"/>
            </w14:solidFill>
          </w14:textFill>
        </w:rPr>
        <w:t>以上工作经历</w:t>
      </w:r>
      <w:r>
        <w:rPr>
          <w:rFonts w:hint="eastAsia" w:ascii="黑体" w:hAnsi="黑体" w:eastAsia="黑体" w:cs="Arial"/>
          <w:color w:val="000000" w:themeColor="text1"/>
          <w:kern w:val="0"/>
          <w:sz w:val="24"/>
          <w14:textFill>
            <w14:solidFill>
              <w14:schemeClr w14:val="tx1"/>
            </w14:solidFill>
          </w14:textFill>
        </w:rPr>
        <w:t>。</w:t>
      </w:r>
      <w:r>
        <w:rPr>
          <w:rFonts w:ascii="黑体" w:hAnsi="黑体" w:eastAsia="黑体" w:cs="Arial"/>
          <w:color w:val="000000" w:themeColor="text1"/>
          <w:kern w:val="0"/>
          <w:sz w:val="24"/>
          <w14:textFill>
            <w14:solidFill>
              <w14:schemeClr w14:val="tx1"/>
            </w14:solidFill>
          </w14:textFill>
        </w:rPr>
        <w:t>对</w:t>
      </w:r>
      <w:r>
        <w:rPr>
          <w:rFonts w:hint="eastAsia" w:ascii="黑体" w:hAnsi="黑体" w:eastAsia="黑体" w:cs="Arial"/>
          <w:color w:val="000000" w:themeColor="text1"/>
          <w:kern w:val="0"/>
          <w:sz w:val="24"/>
          <w14:textFill>
            <w14:solidFill>
              <w14:schemeClr w14:val="tx1"/>
            </w14:solidFill>
          </w14:textFill>
        </w:rPr>
        <w:t>博士</w:t>
      </w:r>
      <w:r>
        <w:rPr>
          <w:rFonts w:ascii="黑体" w:hAnsi="黑体" w:eastAsia="黑体" w:cs="Arial"/>
          <w:color w:val="000000" w:themeColor="text1"/>
          <w:kern w:val="0"/>
          <w:sz w:val="24"/>
          <w14:textFill>
            <w14:solidFill>
              <w14:schemeClr w14:val="tx1"/>
            </w14:solidFill>
          </w14:textFill>
        </w:rPr>
        <w:t>毕业的申请人</w:t>
      </w:r>
      <w:r>
        <w:rPr>
          <w:rFonts w:hint="eastAsia" w:ascii="黑体" w:hAnsi="黑体" w:eastAsia="黑体" w:cs="Arial"/>
          <w:color w:val="000000" w:themeColor="text1"/>
          <w:kern w:val="0"/>
          <w:sz w:val="24"/>
          <w14:textFill>
            <w14:solidFill>
              <w14:schemeClr w14:val="tx1"/>
            </w14:solidFill>
          </w14:textFill>
        </w:rPr>
        <w:t>无工作</w:t>
      </w:r>
      <w:r>
        <w:rPr>
          <w:rFonts w:ascii="黑体" w:hAnsi="黑体" w:eastAsia="黑体" w:cs="Arial"/>
          <w:color w:val="000000" w:themeColor="text1"/>
          <w:kern w:val="0"/>
          <w:sz w:val="24"/>
          <w14:textFill>
            <w14:solidFill>
              <w14:schemeClr w14:val="tx1"/>
            </w14:solidFill>
          </w14:textFill>
        </w:rPr>
        <w:t>年限要求。</w:t>
      </w:r>
    </w:p>
    <w:p w14:paraId="17BEF97D">
      <w:pPr>
        <w:widowControl/>
        <w:ind w:firstLine="720" w:firstLineChars="300"/>
        <w:rPr>
          <w:rFonts w:ascii="黑体" w:hAnsi="黑体" w:eastAsia="黑体" w:cs="Arial"/>
          <w:color w:val="000000" w:themeColor="text1"/>
          <w:kern w:val="0"/>
          <w:sz w:val="24"/>
          <w14:textFill>
            <w14:solidFill>
              <w14:schemeClr w14:val="tx1"/>
            </w14:solidFill>
          </w14:textFill>
        </w:rPr>
      </w:pPr>
      <w:r>
        <w:rPr>
          <w:rFonts w:hint="eastAsia" w:ascii="黑体" w:hAnsi="黑体" w:eastAsia="黑体" w:cs="Arial"/>
          <w:color w:val="000000" w:themeColor="text1"/>
          <w:kern w:val="0"/>
          <w:sz w:val="24"/>
          <w14:textFill>
            <w14:solidFill>
              <w14:schemeClr w14:val="tx1"/>
            </w14:solidFill>
          </w14:textFill>
        </w:rPr>
        <w:t>博士后类申请人应</w:t>
      </w:r>
      <w:r>
        <w:rPr>
          <w:rFonts w:ascii="黑体" w:hAnsi="黑体" w:eastAsia="黑体" w:cs="Arial"/>
          <w:color w:val="000000" w:themeColor="text1"/>
          <w:kern w:val="0"/>
          <w:sz w:val="24"/>
          <w14:textFill>
            <w14:solidFill>
              <w14:schemeClr w14:val="tx1"/>
            </w14:solidFill>
          </w14:textFill>
        </w:rPr>
        <w:t>于</w:t>
      </w:r>
      <w:r>
        <w:rPr>
          <w:rFonts w:hint="eastAsia" w:ascii="黑体" w:hAnsi="黑体" w:eastAsia="黑体" w:cs="Arial"/>
          <w:color w:val="000000" w:themeColor="text1"/>
          <w:kern w:val="0"/>
          <w:sz w:val="24"/>
          <w14:textFill>
            <w14:solidFill>
              <w14:schemeClr w14:val="tx1"/>
            </w14:solidFill>
          </w14:textFill>
        </w:rPr>
        <w:t>19</w:t>
      </w:r>
      <w:r>
        <w:rPr>
          <w:rFonts w:ascii="黑体" w:hAnsi="黑体" w:eastAsia="黑体" w:cs="Arial"/>
          <w:color w:val="000000" w:themeColor="text1"/>
          <w:kern w:val="0"/>
          <w:sz w:val="24"/>
          <w14:textFill>
            <w14:solidFill>
              <w14:schemeClr w14:val="tx1"/>
            </w14:solidFill>
          </w14:textFill>
        </w:rPr>
        <w:t>83</w:t>
      </w:r>
      <w:r>
        <w:rPr>
          <w:rFonts w:hint="eastAsia" w:ascii="黑体" w:hAnsi="黑体" w:eastAsia="黑体" w:cs="Arial"/>
          <w:color w:val="000000" w:themeColor="text1"/>
          <w:kern w:val="0"/>
          <w:sz w:val="24"/>
          <w14:textFill>
            <w14:solidFill>
              <w14:schemeClr w14:val="tx1"/>
            </w14:solidFill>
          </w14:textFill>
        </w:rPr>
        <w:t>年1月1日</w:t>
      </w:r>
      <w:r>
        <w:rPr>
          <w:rFonts w:ascii="黑体" w:hAnsi="黑体" w:eastAsia="黑体" w:cs="Arial"/>
          <w:color w:val="000000" w:themeColor="text1"/>
          <w:kern w:val="0"/>
          <w:sz w:val="24"/>
          <w14:textFill>
            <w14:solidFill>
              <w14:schemeClr w14:val="tx1"/>
            </w14:solidFill>
          </w14:textFill>
        </w:rPr>
        <w:t>以后出生</w:t>
      </w:r>
      <w:r>
        <w:rPr>
          <w:rFonts w:hint="eastAsia" w:ascii="黑体" w:hAnsi="黑体" w:eastAsia="黑体" w:cs="Arial"/>
          <w:color w:val="000000" w:themeColor="text1"/>
          <w:kern w:val="0"/>
          <w:sz w:val="24"/>
          <w14:textFill>
            <w14:solidFill>
              <w14:schemeClr w14:val="tx1"/>
            </w14:solidFill>
          </w14:textFill>
        </w:rPr>
        <w:t>；须为国内高等院校、科研机构的在职青年科研人员、或在站博士后研究人员、或应届博士毕业生（2</w:t>
      </w:r>
      <w:r>
        <w:rPr>
          <w:rFonts w:ascii="黑体" w:hAnsi="黑体" w:eastAsia="黑体" w:cs="Arial"/>
          <w:color w:val="000000" w:themeColor="text1"/>
          <w:kern w:val="0"/>
          <w:sz w:val="24"/>
          <w14:textFill>
            <w14:solidFill>
              <w14:schemeClr w14:val="tx1"/>
            </w14:solidFill>
          </w14:textFill>
        </w:rPr>
        <w:t>024</w:t>
      </w:r>
      <w:r>
        <w:rPr>
          <w:rFonts w:hint="eastAsia" w:ascii="黑体" w:hAnsi="黑体" w:eastAsia="黑体" w:cs="Arial"/>
          <w:color w:val="000000" w:themeColor="text1"/>
          <w:kern w:val="0"/>
          <w:sz w:val="24"/>
          <w14:textFill>
            <w14:solidFill>
              <w14:schemeClr w14:val="tx1"/>
            </w14:solidFill>
          </w14:textFill>
        </w:rPr>
        <w:t>年</w:t>
      </w:r>
      <w:r>
        <w:rPr>
          <w:rFonts w:ascii="黑体" w:hAnsi="黑体" w:eastAsia="黑体" w:cs="Arial"/>
          <w:color w:val="000000" w:themeColor="text1"/>
          <w:kern w:val="0"/>
          <w:sz w:val="24"/>
          <w14:textFill>
            <w14:solidFill>
              <w14:schemeClr w14:val="tx1"/>
            </w14:solidFill>
          </w14:textFill>
        </w:rPr>
        <w:t>8</w:t>
      </w:r>
      <w:r>
        <w:rPr>
          <w:rFonts w:hint="eastAsia" w:ascii="黑体" w:hAnsi="黑体" w:eastAsia="黑体" w:cs="Arial"/>
          <w:color w:val="000000" w:themeColor="text1"/>
          <w:kern w:val="0"/>
          <w:sz w:val="24"/>
          <w14:textFill>
            <w14:solidFill>
              <w14:schemeClr w14:val="tx1"/>
            </w14:solidFill>
          </w14:textFill>
        </w:rPr>
        <w:t>月1日至2</w:t>
      </w:r>
      <w:r>
        <w:rPr>
          <w:rFonts w:ascii="黑体" w:hAnsi="黑体" w:eastAsia="黑体" w:cs="Arial"/>
          <w:color w:val="000000" w:themeColor="text1"/>
          <w:kern w:val="0"/>
          <w:sz w:val="24"/>
          <w14:textFill>
            <w14:solidFill>
              <w14:schemeClr w14:val="tx1"/>
            </w14:solidFill>
          </w14:textFill>
        </w:rPr>
        <w:t>025</w:t>
      </w:r>
      <w:r>
        <w:rPr>
          <w:rFonts w:hint="eastAsia" w:ascii="黑体" w:hAnsi="黑体" w:eastAsia="黑体" w:cs="Arial"/>
          <w:color w:val="000000" w:themeColor="text1"/>
          <w:kern w:val="0"/>
          <w:sz w:val="24"/>
          <w14:textFill>
            <w14:solidFill>
              <w14:schemeClr w14:val="tx1"/>
            </w14:solidFill>
          </w14:textFill>
        </w:rPr>
        <w:t>年</w:t>
      </w:r>
      <w:r>
        <w:rPr>
          <w:rFonts w:ascii="黑体" w:hAnsi="黑体" w:eastAsia="黑体" w:cs="Arial"/>
          <w:color w:val="000000" w:themeColor="text1"/>
          <w:kern w:val="0"/>
          <w:sz w:val="24"/>
          <w14:textFill>
            <w14:solidFill>
              <w14:schemeClr w14:val="tx1"/>
            </w14:solidFill>
          </w14:textFill>
        </w:rPr>
        <w:t>7</w:t>
      </w:r>
      <w:r>
        <w:rPr>
          <w:rFonts w:hint="eastAsia" w:ascii="黑体" w:hAnsi="黑体" w:eastAsia="黑体" w:cs="Arial"/>
          <w:color w:val="000000" w:themeColor="text1"/>
          <w:kern w:val="0"/>
          <w:sz w:val="24"/>
          <w14:textFill>
            <w14:solidFill>
              <w14:schemeClr w14:val="tx1"/>
            </w14:solidFill>
          </w14:textFill>
        </w:rPr>
        <w:t>月3</w:t>
      </w:r>
      <w:r>
        <w:rPr>
          <w:rFonts w:ascii="黑体" w:hAnsi="黑体" w:eastAsia="黑体" w:cs="Arial"/>
          <w:color w:val="000000" w:themeColor="text1"/>
          <w:kern w:val="0"/>
          <w:sz w:val="24"/>
          <w14:textFill>
            <w14:solidFill>
              <w14:schemeClr w14:val="tx1"/>
            </w14:solidFill>
          </w14:textFill>
        </w:rPr>
        <w:t>1</w:t>
      </w:r>
      <w:r>
        <w:rPr>
          <w:rFonts w:hint="eastAsia" w:ascii="黑体" w:hAnsi="黑体" w:eastAsia="黑体" w:cs="Arial"/>
          <w:color w:val="000000" w:themeColor="text1"/>
          <w:kern w:val="0"/>
          <w:sz w:val="24"/>
          <w14:textFill>
            <w14:solidFill>
              <w14:schemeClr w14:val="tx1"/>
            </w14:solidFill>
          </w14:textFill>
        </w:rPr>
        <w:t>日期间毕业取得博士学位）。其中，在职青年教学科研人员通过工作单位推荐；在站博士后研究人员通过设站单位推荐，应确保完成国外学业回国后方可出站；在职青年科研人员和在站博士后研究人员，博士</w:t>
      </w:r>
      <w:r>
        <w:rPr>
          <w:rFonts w:ascii="黑体" w:hAnsi="黑体" w:eastAsia="黑体" w:cs="Arial"/>
          <w:color w:val="000000" w:themeColor="text1"/>
          <w:kern w:val="0"/>
          <w:sz w:val="24"/>
          <w14:textFill>
            <w14:solidFill>
              <w14:schemeClr w14:val="tx1"/>
            </w14:solidFill>
          </w14:textFill>
        </w:rPr>
        <w:t>毕业时间应在</w:t>
      </w:r>
      <w:r>
        <w:rPr>
          <w:rFonts w:hint="eastAsia" w:ascii="黑体" w:hAnsi="黑体" w:eastAsia="黑体" w:cs="Arial"/>
          <w:color w:val="000000" w:themeColor="text1"/>
          <w:kern w:val="0"/>
          <w:sz w:val="24"/>
          <w14:textFill>
            <w14:solidFill>
              <w14:schemeClr w14:val="tx1"/>
            </w14:solidFill>
          </w14:textFill>
        </w:rPr>
        <w:t>202</w:t>
      </w:r>
      <w:r>
        <w:rPr>
          <w:rFonts w:ascii="黑体" w:hAnsi="黑体" w:eastAsia="黑体" w:cs="Arial"/>
          <w:color w:val="000000" w:themeColor="text1"/>
          <w:kern w:val="0"/>
          <w:sz w:val="24"/>
          <w14:textFill>
            <w14:solidFill>
              <w14:schemeClr w14:val="tx1"/>
            </w14:solidFill>
          </w14:textFill>
        </w:rPr>
        <w:t>1</w:t>
      </w:r>
      <w:r>
        <w:rPr>
          <w:rFonts w:hint="eastAsia" w:ascii="黑体" w:hAnsi="黑体" w:eastAsia="黑体" w:cs="Arial"/>
          <w:color w:val="000000" w:themeColor="text1"/>
          <w:kern w:val="0"/>
          <w:sz w:val="24"/>
          <w14:textFill>
            <w14:solidFill>
              <w14:schemeClr w14:val="tx1"/>
            </w14:solidFill>
          </w14:textFill>
        </w:rPr>
        <w:t>年</w:t>
      </w:r>
      <w:r>
        <w:rPr>
          <w:rFonts w:ascii="黑体" w:hAnsi="黑体" w:eastAsia="黑体" w:cs="Arial"/>
          <w:color w:val="000000" w:themeColor="text1"/>
          <w:kern w:val="0"/>
          <w:sz w:val="24"/>
          <w14:textFill>
            <w14:solidFill>
              <w14:schemeClr w14:val="tx1"/>
            </w14:solidFill>
          </w14:textFill>
        </w:rPr>
        <w:t>12</w:t>
      </w:r>
      <w:r>
        <w:rPr>
          <w:rFonts w:hint="eastAsia" w:ascii="黑体" w:hAnsi="黑体" w:eastAsia="黑体" w:cs="Arial"/>
          <w:color w:val="000000" w:themeColor="text1"/>
          <w:kern w:val="0"/>
          <w:sz w:val="24"/>
          <w14:textFill>
            <w14:solidFill>
              <w14:schemeClr w14:val="tx1"/>
            </w14:solidFill>
          </w14:textFill>
        </w:rPr>
        <w:t>月3</w:t>
      </w:r>
      <w:r>
        <w:rPr>
          <w:rFonts w:ascii="黑体" w:hAnsi="黑体" w:eastAsia="黑体" w:cs="Arial"/>
          <w:color w:val="000000" w:themeColor="text1"/>
          <w:kern w:val="0"/>
          <w:sz w:val="24"/>
          <w14:textFill>
            <w14:solidFill>
              <w14:schemeClr w14:val="tx1"/>
            </w14:solidFill>
          </w14:textFill>
        </w:rPr>
        <w:t>1</w:t>
      </w:r>
      <w:r>
        <w:rPr>
          <w:rFonts w:hint="eastAsia" w:ascii="黑体" w:hAnsi="黑体" w:eastAsia="黑体" w:cs="Arial"/>
          <w:color w:val="000000" w:themeColor="text1"/>
          <w:kern w:val="0"/>
          <w:sz w:val="24"/>
          <w14:textFill>
            <w14:solidFill>
              <w14:schemeClr w14:val="tx1"/>
            </w14:solidFill>
          </w14:textFill>
        </w:rPr>
        <w:t>日以后；应届博士毕业生通过博士培养单位推荐，应确保于2</w:t>
      </w:r>
      <w:r>
        <w:rPr>
          <w:rFonts w:ascii="黑体" w:hAnsi="黑体" w:eastAsia="黑体" w:cs="Arial"/>
          <w:color w:val="000000" w:themeColor="text1"/>
          <w:kern w:val="0"/>
          <w:sz w:val="24"/>
          <w14:textFill>
            <w14:solidFill>
              <w14:schemeClr w14:val="tx1"/>
            </w14:solidFill>
          </w14:textFill>
        </w:rPr>
        <w:t>025</w:t>
      </w:r>
      <w:r>
        <w:rPr>
          <w:rFonts w:hint="eastAsia" w:ascii="黑体" w:hAnsi="黑体" w:eastAsia="黑体" w:cs="Arial"/>
          <w:color w:val="000000" w:themeColor="text1"/>
          <w:kern w:val="0"/>
          <w:sz w:val="24"/>
          <w14:textFill>
            <w14:solidFill>
              <w14:schemeClr w14:val="tx1"/>
            </w14:solidFill>
          </w14:textFill>
        </w:rPr>
        <w:t>年7月3</w:t>
      </w:r>
      <w:r>
        <w:rPr>
          <w:rFonts w:ascii="黑体" w:hAnsi="黑体" w:eastAsia="黑体" w:cs="Arial"/>
          <w:color w:val="000000" w:themeColor="text1"/>
          <w:kern w:val="0"/>
          <w:sz w:val="24"/>
          <w14:textFill>
            <w14:solidFill>
              <w14:schemeClr w14:val="tx1"/>
            </w14:solidFill>
          </w14:textFill>
        </w:rPr>
        <w:t>1</w:t>
      </w:r>
      <w:r>
        <w:rPr>
          <w:rFonts w:hint="eastAsia" w:ascii="黑体" w:hAnsi="黑体" w:eastAsia="黑体" w:cs="Arial"/>
          <w:color w:val="000000" w:themeColor="text1"/>
          <w:kern w:val="0"/>
          <w:sz w:val="24"/>
          <w14:textFill>
            <w14:solidFill>
              <w14:schemeClr w14:val="tx1"/>
            </w14:solidFill>
          </w14:textFill>
        </w:rPr>
        <w:t xml:space="preserve">日前获得博士学位； </w:t>
      </w:r>
    </w:p>
    <w:p w14:paraId="33BFD7DA">
      <w:pPr>
        <w:widowControl/>
        <w:ind w:firstLine="480" w:firstLineChars="200"/>
        <w:rPr>
          <w:rFonts w:ascii="黑体" w:hAnsi="黑体" w:eastAsia="黑体" w:cs="Arial"/>
          <w:kern w:val="0"/>
          <w:sz w:val="24"/>
        </w:rPr>
      </w:pPr>
      <w:r>
        <w:rPr>
          <w:rFonts w:ascii="黑体" w:hAnsi="黑体" w:eastAsia="黑体" w:cs="Arial"/>
          <w:kern w:val="0"/>
          <w:sz w:val="24"/>
        </w:rPr>
        <w:t>7</w:t>
      </w:r>
      <w:r>
        <w:rPr>
          <w:rFonts w:hint="eastAsia" w:ascii="黑体" w:hAnsi="黑体" w:eastAsia="黑体" w:cs="Arial"/>
          <w:kern w:val="0"/>
          <w:sz w:val="24"/>
        </w:rPr>
        <w:t>.语言要求：申请人与导师协商，语言水平获得导师认可即可，须在邀请信中注明。</w:t>
      </w:r>
    </w:p>
    <w:p w14:paraId="61C888E1">
      <w:pPr>
        <w:widowControl/>
        <w:ind w:firstLine="480" w:firstLineChars="200"/>
        <w:rPr>
          <w:rFonts w:ascii="黑体" w:hAnsi="黑体" w:eastAsia="黑体" w:cs="Arial"/>
          <w:kern w:val="0"/>
          <w:sz w:val="24"/>
        </w:rPr>
      </w:pPr>
      <w:r>
        <w:rPr>
          <w:rFonts w:hint="eastAsia" w:ascii="黑体" w:hAnsi="黑体" w:eastAsia="黑体" w:cs="Arial"/>
          <w:kern w:val="0"/>
          <w:sz w:val="24"/>
        </w:rPr>
        <w:t>8</w:t>
      </w:r>
      <w:r>
        <w:rPr>
          <w:rFonts w:ascii="黑体" w:hAnsi="黑体" w:eastAsia="黑体" w:cs="Arial"/>
          <w:kern w:val="0"/>
          <w:sz w:val="24"/>
        </w:rPr>
        <w:t>.</w:t>
      </w:r>
      <w:r>
        <w:rPr>
          <w:rFonts w:hint="eastAsia" w:ascii="黑体" w:hAnsi="黑体" w:eastAsia="黑体" w:cs="Arial"/>
          <w:kern w:val="0"/>
          <w:sz w:val="24"/>
        </w:rPr>
        <w:t>暂不受理</w:t>
      </w:r>
      <w:r>
        <w:rPr>
          <w:rFonts w:ascii="黑体" w:hAnsi="黑体" w:eastAsia="黑体" w:cs="Arial"/>
          <w:kern w:val="0"/>
          <w:sz w:val="24"/>
        </w:rPr>
        <w:t>以下人员的申请</w:t>
      </w:r>
      <w:r>
        <w:rPr>
          <w:rFonts w:hint="eastAsia" w:ascii="黑体" w:hAnsi="黑体" w:eastAsia="黑体" w:cs="Arial"/>
          <w:kern w:val="0"/>
          <w:sz w:val="24"/>
        </w:rPr>
        <w:t>：</w:t>
      </w:r>
    </w:p>
    <w:p w14:paraId="3A5DA503">
      <w:pPr>
        <w:widowControl/>
        <w:ind w:firstLine="480" w:firstLineChars="200"/>
        <w:rPr>
          <w:rFonts w:ascii="黑体" w:hAnsi="黑体" w:eastAsia="黑体" w:cs="Arial"/>
          <w:kern w:val="0"/>
          <w:sz w:val="24"/>
        </w:rPr>
      </w:pPr>
      <w:r>
        <w:rPr>
          <w:rFonts w:hint="eastAsia" w:ascii="黑体" w:hAnsi="黑体" w:eastAsia="黑体" w:cs="Arial"/>
          <w:kern w:val="0"/>
          <w:sz w:val="24"/>
        </w:rPr>
        <w:t>（</w:t>
      </w:r>
      <w:r>
        <w:rPr>
          <w:rFonts w:ascii="黑体" w:hAnsi="黑体" w:eastAsia="黑体" w:cs="Arial"/>
          <w:kern w:val="0"/>
          <w:sz w:val="24"/>
        </w:rPr>
        <w:t>1</w:t>
      </w:r>
      <w:r>
        <w:rPr>
          <w:rFonts w:hint="eastAsia" w:ascii="黑体" w:hAnsi="黑体" w:eastAsia="黑体" w:cs="Arial"/>
          <w:kern w:val="0"/>
          <w:sz w:val="24"/>
        </w:rPr>
        <w:t>）已</w:t>
      </w:r>
      <w:r>
        <w:rPr>
          <w:rFonts w:ascii="黑体" w:hAnsi="黑体" w:eastAsia="黑体" w:cs="Arial"/>
          <w:kern w:val="0"/>
          <w:sz w:val="24"/>
        </w:rPr>
        <w:t>获得国外全额奖学金资助。</w:t>
      </w:r>
    </w:p>
    <w:p w14:paraId="7FA3CF38">
      <w:pPr>
        <w:widowControl/>
        <w:ind w:firstLine="480" w:firstLineChars="200"/>
        <w:rPr>
          <w:rFonts w:ascii="黑体" w:hAnsi="黑体" w:eastAsia="黑体" w:cs="Arial"/>
          <w:kern w:val="0"/>
          <w:sz w:val="24"/>
        </w:rPr>
      </w:pPr>
      <w:r>
        <w:rPr>
          <w:rFonts w:hint="eastAsia" w:ascii="黑体" w:hAnsi="黑体" w:eastAsia="黑体" w:cs="Arial"/>
          <w:kern w:val="0"/>
          <w:sz w:val="24"/>
        </w:rPr>
        <w:t>（2）已</w:t>
      </w:r>
      <w:r>
        <w:rPr>
          <w:rFonts w:ascii="黑体" w:hAnsi="黑体" w:eastAsia="黑体" w:cs="Arial"/>
          <w:kern w:val="0"/>
          <w:sz w:val="24"/>
        </w:rPr>
        <w:t>获得国家公派留学资格且在有效期内。</w:t>
      </w:r>
    </w:p>
    <w:p w14:paraId="6246BAB2">
      <w:pPr>
        <w:widowControl/>
        <w:ind w:firstLine="480" w:firstLineChars="200"/>
        <w:rPr>
          <w:rFonts w:ascii="黑体" w:hAnsi="黑体" w:eastAsia="黑体" w:cs="Arial"/>
          <w:kern w:val="0"/>
          <w:sz w:val="24"/>
        </w:rPr>
      </w:pPr>
      <w:r>
        <w:rPr>
          <w:rFonts w:hint="eastAsia" w:ascii="黑体" w:hAnsi="黑体" w:eastAsia="黑体" w:cs="Arial"/>
          <w:kern w:val="0"/>
          <w:sz w:val="24"/>
        </w:rPr>
        <w:t>（3）已</w:t>
      </w:r>
      <w:r>
        <w:rPr>
          <w:rFonts w:ascii="黑体" w:hAnsi="黑体" w:eastAsia="黑体" w:cs="Arial"/>
          <w:kern w:val="0"/>
          <w:sz w:val="24"/>
        </w:rPr>
        <w:t>申报国家公派出国留学项目尚未公布</w:t>
      </w:r>
      <w:r>
        <w:rPr>
          <w:rFonts w:hint="eastAsia" w:ascii="黑体" w:hAnsi="黑体" w:eastAsia="黑体" w:cs="Arial"/>
          <w:kern w:val="0"/>
          <w:sz w:val="24"/>
        </w:rPr>
        <w:t>录取</w:t>
      </w:r>
      <w:r>
        <w:rPr>
          <w:rFonts w:ascii="黑体" w:hAnsi="黑体" w:eastAsia="黑体" w:cs="Arial"/>
          <w:kern w:val="0"/>
          <w:sz w:val="24"/>
        </w:rPr>
        <w:t>结果。</w:t>
      </w:r>
    </w:p>
    <w:p w14:paraId="7BDEB0FB">
      <w:pPr>
        <w:widowControl/>
        <w:ind w:firstLine="480" w:firstLineChars="200"/>
        <w:rPr>
          <w:rFonts w:ascii="黑体" w:hAnsi="黑体" w:eastAsia="黑体" w:cs="Arial"/>
          <w:kern w:val="0"/>
          <w:sz w:val="24"/>
        </w:rPr>
      </w:pPr>
      <w:r>
        <w:rPr>
          <w:rFonts w:hint="eastAsia" w:ascii="黑体" w:hAnsi="黑体" w:eastAsia="黑体" w:cs="Arial"/>
          <w:kern w:val="0"/>
          <w:sz w:val="24"/>
        </w:rPr>
        <w:t>（4）曾获得</w:t>
      </w:r>
      <w:r>
        <w:rPr>
          <w:rFonts w:ascii="黑体" w:hAnsi="黑体" w:eastAsia="黑体" w:cs="Arial"/>
          <w:kern w:val="0"/>
          <w:sz w:val="24"/>
        </w:rPr>
        <w:t>国家公派</w:t>
      </w:r>
      <w:r>
        <w:rPr>
          <w:rFonts w:hint="eastAsia" w:ascii="黑体" w:hAnsi="黑体" w:eastAsia="黑体" w:cs="Arial"/>
          <w:kern w:val="0"/>
          <w:sz w:val="24"/>
        </w:rPr>
        <w:t>留学</w:t>
      </w:r>
      <w:r>
        <w:rPr>
          <w:rFonts w:ascii="黑体" w:hAnsi="黑体" w:eastAsia="黑体" w:cs="Arial"/>
          <w:kern w:val="0"/>
          <w:sz w:val="24"/>
        </w:rPr>
        <w:t>资格，未经国家留学</w:t>
      </w:r>
      <w:r>
        <w:rPr>
          <w:rFonts w:hint="eastAsia" w:ascii="黑体" w:hAnsi="黑体" w:eastAsia="黑体" w:cs="Arial"/>
          <w:kern w:val="0"/>
          <w:sz w:val="24"/>
        </w:rPr>
        <w:t>基金委</w:t>
      </w:r>
      <w:r>
        <w:rPr>
          <w:rFonts w:ascii="黑体" w:hAnsi="黑体" w:eastAsia="黑体" w:cs="Arial"/>
          <w:kern w:val="0"/>
          <w:sz w:val="24"/>
        </w:rPr>
        <w:t>批准，擅自</w:t>
      </w:r>
      <w:r>
        <w:rPr>
          <w:rFonts w:hint="eastAsia" w:ascii="黑体" w:hAnsi="黑体" w:eastAsia="黑体" w:cs="Arial"/>
          <w:kern w:val="0"/>
          <w:sz w:val="24"/>
        </w:rPr>
        <w:t>放弃</w:t>
      </w:r>
      <w:r>
        <w:rPr>
          <w:rFonts w:ascii="黑体" w:hAnsi="黑体" w:eastAsia="黑体" w:cs="Arial"/>
          <w:kern w:val="0"/>
          <w:sz w:val="24"/>
        </w:rPr>
        <w:t>且时间在</w:t>
      </w:r>
      <w:r>
        <w:rPr>
          <w:rFonts w:hint="eastAsia" w:ascii="黑体" w:hAnsi="黑体" w:eastAsia="黑体" w:cs="Arial"/>
          <w:kern w:val="0"/>
          <w:sz w:val="24"/>
        </w:rPr>
        <w:t>5年</w:t>
      </w:r>
      <w:r>
        <w:rPr>
          <w:rFonts w:ascii="黑体" w:hAnsi="黑体" w:eastAsia="黑体" w:cs="Arial"/>
          <w:kern w:val="0"/>
          <w:sz w:val="24"/>
        </w:rPr>
        <w:t>以内，或经国家留学基金</w:t>
      </w:r>
      <w:r>
        <w:rPr>
          <w:rFonts w:hint="eastAsia" w:ascii="黑体" w:hAnsi="黑体" w:eastAsia="黑体" w:cs="Arial"/>
          <w:kern w:val="0"/>
          <w:sz w:val="24"/>
        </w:rPr>
        <w:t>委</w:t>
      </w:r>
      <w:r>
        <w:rPr>
          <w:rFonts w:ascii="黑体" w:hAnsi="黑体" w:eastAsia="黑体" w:cs="Arial"/>
          <w:kern w:val="0"/>
          <w:sz w:val="24"/>
        </w:rPr>
        <w:t>批准放弃且时间在</w:t>
      </w:r>
      <w:r>
        <w:rPr>
          <w:rFonts w:hint="eastAsia" w:ascii="黑体" w:hAnsi="黑体" w:eastAsia="黑体" w:cs="Arial"/>
          <w:kern w:val="0"/>
          <w:sz w:val="24"/>
        </w:rPr>
        <w:t>2年</w:t>
      </w:r>
      <w:r>
        <w:rPr>
          <w:rFonts w:ascii="黑体" w:hAnsi="黑体" w:eastAsia="黑体" w:cs="Arial"/>
          <w:kern w:val="0"/>
          <w:sz w:val="24"/>
        </w:rPr>
        <w:t>以内</w:t>
      </w:r>
      <w:r>
        <w:rPr>
          <w:rFonts w:hint="eastAsia" w:ascii="黑体" w:hAnsi="黑体" w:eastAsia="黑体" w:cs="Arial"/>
          <w:kern w:val="0"/>
          <w:sz w:val="24"/>
        </w:rPr>
        <w:t>。</w:t>
      </w:r>
    </w:p>
    <w:p w14:paraId="024145D9">
      <w:pPr>
        <w:widowControl/>
        <w:ind w:firstLine="480" w:firstLineChars="200"/>
        <w:rPr>
          <w:rFonts w:ascii="黑体" w:hAnsi="黑体" w:eastAsia="黑体" w:cs="Arial"/>
          <w:kern w:val="0"/>
          <w:sz w:val="24"/>
        </w:rPr>
      </w:pPr>
      <w:r>
        <w:rPr>
          <w:rFonts w:hint="eastAsia" w:ascii="黑体" w:hAnsi="黑体" w:eastAsia="黑体" w:cs="Arial"/>
          <w:kern w:val="0"/>
          <w:sz w:val="24"/>
        </w:rPr>
        <w:t>（5）曾</w:t>
      </w:r>
      <w:r>
        <w:rPr>
          <w:rFonts w:ascii="黑体" w:hAnsi="黑体" w:eastAsia="黑体" w:cs="Arial"/>
          <w:kern w:val="0"/>
          <w:sz w:val="24"/>
        </w:rPr>
        <w:t>享受国家留学基金资助出国</w:t>
      </w:r>
      <w:r>
        <w:rPr>
          <w:rFonts w:hint="eastAsia" w:ascii="黑体" w:hAnsi="黑体" w:eastAsia="黑体" w:cs="Arial"/>
          <w:kern w:val="0"/>
          <w:sz w:val="24"/>
        </w:rPr>
        <w:t>留学</w:t>
      </w:r>
      <w:r>
        <w:rPr>
          <w:rFonts w:ascii="黑体" w:hAnsi="黑体" w:eastAsia="黑体" w:cs="Arial"/>
          <w:kern w:val="0"/>
          <w:sz w:val="24"/>
        </w:rPr>
        <w:t>、回国</w:t>
      </w:r>
      <w:r>
        <w:rPr>
          <w:rFonts w:hint="eastAsia" w:ascii="黑体" w:hAnsi="黑体" w:eastAsia="黑体" w:cs="Arial"/>
          <w:kern w:val="0"/>
          <w:sz w:val="24"/>
        </w:rPr>
        <w:t>后</w:t>
      </w:r>
      <w:r>
        <w:rPr>
          <w:rFonts w:ascii="黑体" w:hAnsi="黑体" w:eastAsia="黑体" w:cs="Arial"/>
          <w:kern w:val="0"/>
          <w:sz w:val="24"/>
        </w:rPr>
        <w:t>服务</w:t>
      </w:r>
      <w:r>
        <w:rPr>
          <w:rFonts w:hint="eastAsia" w:ascii="黑体" w:hAnsi="黑体" w:eastAsia="黑体" w:cs="Arial"/>
          <w:kern w:val="0"/>
          <w:sz w:val="24"/>
        </w:rPr>
        <w:t>尚</w:t>
      </w:r>
      <w:r>
        <w:rPr>
          <w:rFonts w:ascii="黑体" w:hAnsi="黑体" w:eastAsia="黑体" w:cs="Arial"/>
          <w:kern w:val="0"/>
          <w:sz w:val="24"/>
        </w:rPr>
        <w:t>不满两年。</w:t>
      </w:r>
    </w:p>
    <w:p w14:paraId="653812E7">
      <w:pPr>
        <w:widowControl/>
        <w:ind w:firstLine="482" w:firstLineChars="200"/>
        <w:rPr>
          <w:rFonts w:ascii="黑体" w:hAnsi="黑体" w:eastAsia="黑体" w:cs="Arial"/>
          <w:b/>
          <w:kern w:val="0"/>
          <w:sz w:val="24"/>
        </w:rPr>
      </w:pPr>
      <w:r>
        <w:rPr>
          <w:rFonts w:hint="eastAsia" w:ascii="黑体" w:hAnsi="黑体" w:eastAsia="黑体" w:cs="Arial"/>
          <w:b/>
          <w:kern w:val="0"/>
          <w:sz w:val="24"/>
        </w:rPr>
        <w:t>四、申请办法</w:t>
      </w:r>
    </w:p>
    <w:p w14:paraId="333A08BA">
      <w:pPr>
        <w:widowControl/>
        <w:ind w:firstLine="480" w:firstLineChars="200"/>
        <w:rPr>
          <w:rFonts w:ascii="黑体" w:hAnsi="黑体" w:eastAsia="黑体" w:cs="Arial"/>
          <w:kern w:val="0"/>
          <w:sz w:val="24"/>
        </w:rPr>
      </w:pPr>
      <w:r>
        <w:rPr>
          <w:rFonts w:hint="eastAsia" w:ascii="黑体" w:hAnsi="黑体" w:eastAsia="黑体" w:cs="Arial"/>
          <w:kern w:val="0"/>
          <w:sz w:val="24"/>
        </w:rPr>
        <w:t>1.选拔办法</w:t>
      </w:r>
    </w:p>
    <w:p w14:paraId="546D951F">
      <w:pPr>
        <w:widowControl/>
        <w:ind w:firstLine="480" w:firstLineChars="200"/>
        <w:rPr>
          <w:rFonts w:ascii="黑体" w:hAnsi="黑体" w:eastAsia="黑体" w:cs="Arial"/>
          <w:kern w:val="0"/>
          <w:sz w:val="24"/>
        </w:rPr>
      </w:pPr>
      <w:r>
        <w:rPr>
          <w:rFonts w:ascii="黑体" w:hAnsi="黑体" w:eastAsia="黑体" w:cs="Arial"/>
          <w:kern w:val="0"/>
          <w:sz w:val="24"/>
        </w:rPr>
        <w:t>遵循</w:t>
      </w:r>
      <w:r>
        <w:rPr>
          <w:rFonts w:hint="eastAsia" w:ascii="黑体" w:hAnsi="黑体" w:eastAsia="黑体" w:cs="Arial"/>
          <w:kern w:val="0"/>
          <w:sz w:val="24"/>
        </w:rPr>
        <w:t>“</w:t>
      </w:r>
      <w:r>
        <w:rPr>
          <w:rFonts w:ascii="黑体" w:hAnsi="黑体" w:eastAsia="黑体" w:cs="Arial"/>
          <w:kern w:val="0"/>
          <w:sz w:val="24"/>
        </w:rPr>
        <w:t>公</w:t>
      </w:r>
      <w:r>
        <w:rPr>
          <w:rFonts w:hint="eastAsia" w:ascii="黑体" w:hAnsi="黑体" w:eastAsia="黑体" w:cs="Arial"/>
          <w:kern w:val="0"/>
          <w:sz w:val="24"/>
        </w:rPr>
        <w:t>开</w:t>
      </w:r>
      <w:r>
        <w:rPr>
          <w:rFonts w:ascii="黑体" w:hAnsi="黑体" w:eastAsia="黑体" w:cs="Arial"/>
          <w:kern w:val="0"/>
          <w:sz w:val="24"/>
        </w:rPr>
        <w:t>、公平、公</w:t>
      </w:r>
      <w:r>
        <w:rPr>
          <w:rFonts w:hint="eastAsia" w:ascii="黑体" w:hAnsi="黑体" w:eastAsia="黑体" w:cs="Arial"/>
          <w:kern w:val="0"/>
          <w:sz w:val="24"/>
        </w:rPr>
        <w:t>正”</w:t>
      </w:r>
      <w:r>
        <w:rPr>
          <w:rFonts w:ascii="黑体" w:hAnsi="黑体" w:eastAsia="黑体" w:cs="Arial"/>
          <w:kern w:val="0"/>
          <w:sz w:val="24"/>
        </w:rPr>
        <w:t>的原则，采取个人申请，单位推荐，择优录取的方式进行选拔。凡符合申请条件的中国公民，均可按规定程序申请。</w:t>
      </w:r>
    </w:p>
    <w:p w14:paraId="0AFEA008">
      <w:pPr>
        <w:widowControl/>
        <w:ind w:firstLine="480" w:firstLineChars="200"/>
        <w:rPr>
          <w:rFonts w:ascii="黑体" w:hAnsi="黑体" w:eastAsia="黑体" w:cs="Arial"/>
          <w:kern w:val="0"/>
          <w:sz w:val="24"/>
        </w:rPr>
      </w:pPr>
      <w:r>
        <w:rPr>
          <w:rFonts w:hint="eastAsia" w:ascii="黑体" w:hAnsi="黑体" w:eastAsia="黑体" w:cs="Arial"/>
          <w:kern w:val="0"/>
          <w:sz w:val="24"/>
        </w:rPr>
        <w:t>瑞方将对中方推荐人员进行审核及商接收学校落实奖学金，年录取人数不超过协议人数。</w:t>
      </w:r>
    </w:p>
    <w:p w14:paraId="654DF73F">
      <w:pPr>
        <w:widowControl/>
        <w:ind w:firstLine="480" w:firstLineChars="200"/>
        <w:rPr>
          <w:rFonts w:ascii="黑体" w:hAnsi="黑体" w:eastAsia="黑体" w:cs="Arial"/>
          <w:kern w:val="0"/>
          <w:sz w:val="24"/>
        </w:rPr>
      </w:pPr>
      <w:r>
        <w:rPr>
          <w:rFonts w:hint="eastAsia" w:ascii="黑体" w:hAnsi="黑体" w:eastAsia="黑体" w:cs="Arial"/>
          <w:kern w:val="0"/>
          <w:sz w:val="24"/>
        </w:rPr>
        <w:t>2.申请时间及方式</w:t>
      </w:r>
    </w:p>
    <w:p w14:paraId="7B130965">
      <w:pPr>
        <w:widowControl/>
        <w:ind w:firstLine="480" w:firstLineChars="200"/>
        <w:rPr>
          <w:rFonts w:ascii="黑体" w:hAnsi="黑体" w:eastAsia="黑体" w:cs="Arial"/>
          <w:color w:val="000000" w:themeColor="text1"/>
          <w:kern w:val="0"/>
          <w:sz w:val="24"/>
          <w14:textFill>
            <w14:solidFill>
              <w14:schemeClr w14:val="tx1"/>
            </w14:solidFill>
          </w14:textFill>
        </w:rPr>
      </w:pPr>
      <w:r>
        <w:rPr>
          <w:rFonts w:hint="eastAsia" w:ascii="黑体" w:hAnsi="黑体" w:eastAsia="黑体" w:cs="Arial"/>
          <w:kern w:val="0"/>
          <w:sz w:val="24"/>
        </w:rPr>
        <w:t>申请人经所在单位主管部门审核同意后，</w:t>
      </w:r>
      <w:r>
        <w:rPr>
          <w:rFonts w:hint="eastAsia" w:ascii="黑体" w:hAnsi="黑体" w:eastAsia="黑体" w:cs="Arial"/>
          <w:color w:val="000000" w:themeColor="text1"/>
          <w:kern w:val="0"/>
          <w:sz w:val="24"/>
          <w14:textFill>
            <w14:solidFill>
              <w14:schemeClr w14:val="tx1"/>
            </w14:solidFill>
          </w14:textFill>
        </w:rPr>
        <w:t>于20</w:t>
      </w:r>
      <w:r>
        <w:rPr>
          <w:rFonts w:ascii="黑体" w:hAnsi="黑体" w:eastAsia="黑体" w:cs="Arial"/>
          <w:color w:val="000000" w:themeColor="text1"/>
          <w:kern w:val="0"/>
          <w:sz w:val="24"/>
          <w14:textFill>
            <w14:solidFill>
              <w14:schemeClr w14:val="tx1"/>
            </w14:solidFill>
          </w14:textFill>
        </w:rPr>
        <w:t>24</w:t>
      </w:r>
      <w:r>
        <w:rPr>
          <w:rFonts w:hint="eastAsia" w:ascii="黑体" w:hAnsi="黑体" w:eastAsia="黑体" w:cs="Arial"/>
          <w:color w:val="000000" w:themeColor="text1"/>
          <w:kern w:val="0"/>
          <w:sz w:val="24"/>
          <w14:textFill>
            <w14:solidFill>
              <w14:schemeClr w14:val="tx1"/>
            </w14:solidFill>
          </w14:textFill>
        </w:rPr>
        <w:t>年</w:t>
      </w:r>
      <w:r>
        <w:rPr>
          <w:rFonts w:ascii="黑体" w:hAnsi="黑体" w:eastAsia="黑体" w:cs="Arial"/>
          <w:color w:val="000000" w:themeColor="text1"/>
          <w:kern w:val="0"/>
          <w:sz w:val="24"/>
          <w14:textFill>
            <w14:solidFill>
              <w14:schemeClr w14:val="tx1"/>
            </w14:solidFill>
          </w14:textFill>
        </w:rPr>
        <w:t>10</w:t>
      </w:r>
      <w:r>
        <w:rPr>
          <w:rFonts w:hint="eastAsia" w:ascii="黑体" w:hAnsi="黑体" w:eastAsia="黑体" w:cs="Arial"/>
          <w:color w:val="000000" w:themeColor="text1"/>
          <w:kern w:val="0"/>
          <w:sz w:val="24"/>
          <w14:textFill>
            <w14:solidFill>
              <w14:schemeClr w14:val="tx1"/>
            </w14:solidFill>
          </w14:textFill>
        </w:rPr>
        <w:t>月</w:t>
      </w:r>
      <w:r>
        <w:rPr>
          <w:rFonts w:ascii="黑体" w:hAnsi="黑体" w:eastAsia="黑体" w:cs="Arial"/>
          <w:color w:val="000000" w:themeColor="text1"/>
          <w:kern w:val="0"/>
          <w:sz w:val="24"/>
          <w14:textFill>
            <w14:solidFill>
              <w14:schemeClr w14:val="tx1"/>
            </w14:solidFill>
          </w14:textFill>
        </w:rPr>
        <w:t>16</w:t>
      </w:r>
      <w:r>
        <w:rPr>
          <w:rFonts w:hint="eastAsia" w:ascii="黑体" w:hAnsi="黑体" w:eastAsia="黑体" w:cs="Arial"/>
          <w:color w:val="000000" w:themeColor="text1"/>
          <w:kern w:val="0"/>
          <w:sz w:val="24"/>
          <w14:textFill>
            <w14:solidFill>
              <w14:schemeClr w14:val="tx1"/>
            </w14:solidFill>
          </w14:textFill>
        </w:rPr>
        <w:t>日至1</w:t>
      </w:r>
      <w:r>
        <w:rPr>
          <w:rFonts w:ascii="黑体" w:hAnsi="黑体" w:eastAsia="黑体" w:cs="Arial"/>
          <w:color w:val="000000" w:themeColor="text1"/>
          <w:kern w:val="0"/>
          <w:sz w:val="24"/>
          <w14:textFill>
            <w14:solidFill>
              <w14:schemeClr w14:val="tx1"/>
            </w14:solidFill>
          </w14:textFill>
        </w:rPr>
        <w:t>0</w:t>
      </w:r>
      <w:r>
        <w:rPr>
          <w:rFonts w:hint="eastAsia" w:ascii="黑体" w:hAnsi="黑体" w:eastAsia="黑体" w:cs="Arial"/>
          <w:color w:val="000000" w:themeColor="text1"/>
          <w:kern w:val="0"/>
          <w:sz w:val="24"/>
          <w14:textFill>
            <w14:solidFill>
              <w14:schemeClr w14:val="tx1"/>
            </w14:solidFill>
          </w14:textFill>
        </w:rPr>
        <w:t>月</w:t>
      </w:r>
      <w:r>
        <w:rPr>
          <w:rFonts w:ascii="黑体" w:hAnsi="黑体" w:eastAsia="黑体" w:cs="Arial"/>
          <w:color w:val="000000" w:themeColor="text1"/>
          <w:kern w:val="0"/>
          <w:sz w:val="24"/>
          <w14:textFill>
            <w14:solidFill>
              <w14:schemeClr w14:val="tx1"/>
            </w14:solidFill>
          </w14:textFill>
        </w:rPr>
        <w:t>31</w:t>
      </w:r>
      <w:r>
        <w:rPr>
          <w:rFonts w:hint="eastAsia" w:ascii="黑体" w:hAnsi="黑体" w:eastAsia="黑体" w:cs="Arial"/>
          <w:color w:val="000000" w:themeColor="text1"/>
          <w:kern w:val="0"/>
          <w:sz w:val="24"/>
          <w14:textFill>
            <w14:solidFill>
              <w14:schemeClr w14:val="tx1"/>
            </w14:solidFill>
          </w14:textFill>
        </w:rPr>
        <w:t>日登录国家</w:t>
      </w:r>
      <w:r>
        <w:rPr>
          <w:rFonts w:ascii="黑体" w:hAnsi="黑体" w:eastAsia="黑体" w:cs="Arial"/>
          <w:color w:val="000000" w:themeColor="text1"/>
          <w:kern w:val="0"/>
          <w:sz w:val="24"/>
          <w14:textFill>
            <w14:solidFill>
              <w14:schemeClr w14:val="tx1"/>
            </w14:solidFill>
          </w14:textFill>
        </w:rPr>
        <w:t>公派留学管理信息平台</w:t>
      </w:r>
      <w:r>
        <w:rPr>
          <w:rFonts w:hint="eastAsia" w:ascii="黑体" w:hAnsi="黑体" w:eastAsia="黑体" w:cs="Arial"/>
          <w:color w:val="000000" w:themeColor="text1"/>
          <w:kern w:val="0"/>
          <w:sz w:val="24"/>
          <w14:textFill>
            <w14:solidFill>
              <w14:schemeClr w14:val="tx1"/>
            </w14:solidFill>
          </w14:textFill>
        </w:rPr>
        <w:t>（apply.csc.edu.cn）进行网上报名并</w:t>
      </w:r>
      <w:r>
        <w:rPr>
          <w:rFonts w:ascii="黑体" w:hAnsi="黑体" w:eastAsia="黑体" w:cs="Arial"/>
          <w:color w:val="000000" w:themeColor="text1"/>
          <w:kern w:val="0"/>
          <w:sz w:val="24"/>
          <w14:textFill>
            <w14:solidFill>
              <w14:schemeClr w14:val="tx1"/>
            </w14:solidFill>
          </w14:textFill>
        </w:rPr>
        <w:t>向受理</w:t>
      </w:r>
      <w:r>
        <w:rPr>
          <w:rFonts w:hint="eastAsia" w:ascii="黑体" w:hAnsi="黑体" w:eastAsia="黑体" w:cs="Arial"/>
          <w:color w:val="000000" w:themeColor="text1"/>
          <w:kern w:val="0"/>
          <w:sz w:val="24"/>
          <w14:textFill>
            <w14:solidFill>
              <w14:schemeClr w14:val="tx1"/>
            </w14:solidFill>
          </w14:textFill>
        </w:rPr>
        <w:t>单位</w:t>
      </w:r>
      <w:r>
        <w:rPr>
          <w:rFonts w:ascii="黑体" w:hAnsi="黑体" w:eastAsia="黑体" w:cs="Arial"/>
          <w:color w:val="000000" w:themeColor="text1"/>
          <w:kern w:val="0"/>
          <w:sz w:val="24"/>
          <w14:textFill>
            <w14:solidFill>
              <w14:schemeClr w14:val="tx1"/>
            </w14:solidFill>
          </w14:textFill>
        </w:rPr>
        <w:t>提交书面申请材料</w:t>
      </w:r>
      <w:r>
        <w:rPr>
          <w:rFonts w:hint="eastAsia" w:ascii="黑体" w:hAnsi="黑体" w:eastAsia="黑体" w:cs="Arial"/>
          <w:color w:val="000000" w:themeColor="text1"/>
          <w:kern w:val="0"/>
          <w:sz w:val="24"/>
          <w14:textFill>
            <w14:solidFill>
              <w14:schemeClr w14:val="tx1"/>
            </w14:solidFill>
          </w14:textFill>
        </w:rPr>
        <w:t>。网上</w:t>
      </w:r>
      <w:r>
        <w:rPr>
          <w:rFonts w:ascii="黑体" w:hAnsi="黑体" w:eastAsia="黑体" w:cs="Arial"/>
          <w:color w:val="000000" w:themeColor="text1"/>
          <w:kern w:val="0"/>
          <w:sz w:val="24"/>
          <w14:textFill>
            <w14:solidFill>
              <w14:schemeClr w14:val="tx1"/>
            </w14:solidFill>
          </w14:textFill>
        </w:rPr>
        <w:t>报名时</w:t>
      </w:r>
      <w:r>
        <w:rPr>
          <w:rFonts w:hint="eastAsia" w:ascii="黑体" w:hAnsi="黑体" w:eastAsia="黑体" w:cs="Arial"/>
          <w:color w:val="000000" w:themeColor="text1"/>
          <w:kern w:val="0"/>
          <w:sz w:val="24"/>
          <w14:textFill>
            <w14:solidFill>
              <w14:schemeClr w14:val="tx1"/>
            </w14:solidFill>
          </w14:textFill>
        </w:rPr>
        <w:t>申报</w:t>
      </w:r>
      <w:r>
        <w:rPr>
          <w:rFonts w:ascii="黑体" w:hAnsi="黑体" w:eastAsia="黑体" w:cs="Arial"/>
          <w:color w:val="000000" w:themeColor="text1"/>
          <w:kern w:val="0"/>
          <w:sz w:val="24"/>
          <w14:textFill>
            <w14:solidFill>
              <w14:schemeClr w14:val="tx1"/>
            </w14:solidFill>
          </w14:textFill>
        </w:rPr>
        <w:t>项目名称</w:t>
      </w:r>
      <w:r>
        <w:rPr>
          <w:rFonts w:hint="eastAsia" w:ascii="黑体" w:hAnsi="黑体" w:eastAsia="黑体" w:cs="Arial"/>
          <w:color w:val="000000" w:themeColor="text1"/>
          <w:kern w:val="0"/>
          <w:sz w:val="24"/>
          <w14:textFill>
            <w14:solidFill>
              <w14:schemeClr w14:val="tx1"/>
            </w14:solidFill>
          </w14:textFill>
        </w:rPr>
        <w:t>请</w:t>
      </w:r>
      <w:r>
        <w:rPr>
          <w:rFonts w:ascii="黑体" w:hAnsi="黑体" w:eastAsia="黑体" w:cs="Arial"/>
          <w:color w:val="000000" w:themeColor="text1"/>
          <w:kern w:val="0"/>
          <w:sz w:val="24"/>
          <w14:textFill>
            <w14:solidFill>
              <w14:schemeClr w14:val="tx1"/>
            </w14:solidFill>
          </w14:textFill>
        </w:rPr>
        <w:t>选择“</w:t>
      </w:r>
      <w:r>
        <w:rPr>
          <w:rFonts w:hint="eastAsia" w:ascii="黑体" w:hAnsi="黑体" w:eastAsia="黑体" w:cs="Arial"/>
          <w:color w:val="000000" w:themeColor="text1"/>
          <w:kern w:val="0"/>
          <w:sz w:val="24"/>
          <w14:textFill>
            <w14:solidFill>
              <w14:schemeClr w14:val="tx1"/>
            </w14:solidFill>
          </w14:textFill>
        </w:rPr>
        <w:t>与</w:t>
      </w:r>
      <w:r>
        <w:rPr>
          <w:rFonts w:ascii="黑体" w:hAnsi="黑体" w:eastAsia="黑体" w:cs="Arial"/>
          <w:color w:val="000000" w:themeColor="text1"/>
          <w:kern w:val="0"/>
          <w:sz w:val="24"/>
          <w14:textFill>
            <w14:solidFill>
              <w14:schemeClr w14:val="tx1"/>
            </w14:solidFill>
          </w14:textFill>
        </w:rPr>
        <w:t>有关国家互换奖学金计划”</w:t>
      </w:r>
      <w:r>
        <w:rPr>
          <w:rFonts w:hint="eastAsia" w:ascii="黑体" w:hAnsi="黑体" w:eastAsia="黑体" w:cs="Arial"/>
          <w:color w:val="000000" w:themeColor="text1"/>
          <w:kern w:val="0"/>
          <w:sz w:val="24"/>
          <w14:textFill>
            <w14:solidFill>
              <w14:schemeClr w14:val="tx1"/>
            </w14:solidFill>
          </w14:textFill>
        </w:rPr>
        <w:t>，</w:t>
      </w:r>
      <w:r>
        <w:rPr>
          <w:rFonts w:ascii="黑体" w:hAnsi="黑体" w:eastAsia="黑体" w:cs="Arial"/>
          <w:color w:val="000000" w:themeColor="text1"/>
          <w:kern w:val="0"/>
          <w:sz w:val="24"/>
          <w14:textFill>
            <w14:solidFill>
              <w14:schemeClr w14:val="tx1"/>
            </w14:solidFill>
          </w14:textFill>
        </w:rPr>
        <w:t>可利用合作渠道名称请选择“</w:t>
      </w:r>
      <w:r>
        <w:rPr>
          <w:rFonts w:hint="eastAsia" w:ascii="黑体" w:hAnsi="黑体" w:eastAsia="黑体" w:cs="Arial"/>
          <w:color w:val="000000" w:themeColor="text1"/>
          <w:kern w:val="0"/>
          <w:sz w:val="24"/>
          <w14:textFill>
            <w14:solidFill>
              <w14:schemeClr w14:val="tx1"/>
            </w14:solidFill>
          </w14:textFill>
        </w:rPr>
        <w:t>瑞士</w:t>
      </w:r>
      <w:r>
        <w:rPr>
          <w:rFonts w:ascii="黑体" w:hAnsi="黑体" w:eastAsia="黑体" w:cs="Arial"/>
          <w:color w:val="000000" w:themeColor="text1"/>
          <w:kern w:val="0"/>
          <w:sz w:val="24"/>
          <w14:textFill>
            <w14:solidFill>
              <w14:schemeClr w14:val="tx1"/>
            </w14:solidFill>
          </w14:textFill>
        </w:rPr>
        <w:t>互换奖学金”</w:t>
      </w:r>
      <w:r>
        <w:rPr>
          <w:rFonts w:hint="eastAsia" w:ascii="黑体" w:hAnsi="黑体" w:eastAsia="黑体" w:cs="Arial"/>
          <w:color w:val="000000" w:themeColor="text1"/>
          <w:kern w:val="0"/>
          <w:sz w:val="24"/>
          <w14:textFill>
            <w14:solidFill>
              <w14:schemeClr w14:val="tx1"/>
            </w14:solidFill>
          </w14:textFill>
        </w:rPr>
        <w:t>。</w:t>
      </w:r>
    </w:p>
    <w:p w14:paraId="245C5BE8">
      <w:pPr>
        <w:widowControl/>
        <w:ind w:firstLine="480" w:firstLineChars="200"/>
        <w:rPr>
          <w:rFonts w:ascii="黑体" w:hAnsi="黑体" w:eastAsia="黑体" w:cs="Arial"/>
          <w:color w:val="000000" w:themeColor="text1"/>
          <w:kern w:val="0"/>
          <w:sz w:val="24"/>
          <w14:textFill>
            <w14:solidFill>
              <w14:schemeClr w14:val="tx1"/>
            </w14:solidFill>
          </w14:textFill>
        </w:rPr>
      </w:pPr>
      <w:r>
        <w:rPr>
          <w:rFonts w:ascii="黑体" w:hAnsi="黑体" w:eastAsia="黑体" w:cs="Arial"/>
          <w:color w:val="000000" w:themeColor="text1"/>
          <w:kern w:val="0"/>
          <w:sz w:val="24"/>
          <w14:textFill>
            <w14:solidFill>
              <w14:schemeClr w14:val="tx1"/>
            </w14:solidFill>
          </w14:textFill>
        </w:rPr>
        <w:t>3</w:t>
      </w:r>
      <w:r>
        <w:rPr>
          <w:rFonts w:hint="eastAsia" w:ascii="黑体" w:hAnsi="黑体" w:eastAsia="黑体" w:cs="Arial"/>
          <w:color w:val="000000" w:themeColor="text1"/>
          <w:kern w:val="0"/>
          <w:sz w:val="24"/>
          <w14:textFill>
            <w14:solidFill>
              <w14:schemeClr w14:val="tx1"/>
            </w14:solidFill>
          </w14:textFill>
        </w:rPr>
        <w:t>.申请</w:t>
      </w:r>
      <w:r>
        <w:rPr>
          <w:rFonts w:ascii="黑体" w:hAnsi="黑体" w:eastAsia="黑体" w:cs="Arial"/>
          <w:color w:val="000000" w:themeColor="text1"/>
          <w:kern w:val="0"/>
          <w:sz w:val="24"/>
          <w14:textFill>
            <w14:solidFill>
              <w14:schemeClr w14:val="tx1"/>
            </w14:solidFill>
          </w14:textFill>
        </w:rPr>
        <w:t>受理方式</w:t>
      </w:r>
    </w:p>
    <w:p w14:paraId="063EA2A2">
      <w:pPr>
        <w:widowControl/>
        <w:ind w:firstLine="480" w:firstLineChars="200"/>
        <w:rPr>
          <w:rFonts w:ascii="黑体" w:hAnsi="黑体" w:eastAsia="黑体" w:cs="Arial"/>
          <w:color w:val="000000" w:themeColor="text1"/>
          <w:kern w:val="0"/>
          <w:sz w:val="24"/>
          <w14:textFill>
            <w14:solidFill>
              <w14:schemeClr w14:val="tx1"/>
            </w14:solidFill>
          </w14:textFill>
        </w:rPr>
      </w:pPr>
      <w:r>
        <w:rPr>
          <w:rFonts w:hint="eastAsia" w:ascii="黑体" w:hAnsi="黑体" w:eastAsia="黑体" w:cs="Arial"/>
          <w:color w:val="000000" w:themeColor="text1"/>
          <w:kern w:val="0"/>
          <w:sz w:val="24"/>
          <w14:textFill>
            <w14:solidFill>
              <w14:schemeClr w14:val="tx1"/>
            </w14:solidFill>
          </w14:textFill>
        </w:rPr>
        <w:t>国家</w:t>
      </w:r>
      <w:r>
        <w:rPr>
          <w:rFonts w:ascii="黑体" w:hAnsi="黑体" w:eastAsia="黑体" w:cs="Arial"/>
          <w:color w:val="000000" w:themeColor="text1"/>
          <w:kern w:val="0"/>
          <w:sz w:val="24"/>
          <w14:textFill>
            <w14:solidFill>
              <w14:schemeClr w14:val="tx1"/>
            </w14:solidFill>
          </w14:textFill>
        </w:rPr>
        <w:t>留学</w:t>
      </w:r>
      <w:r>
        <w:rPr>
          <w:rFonts w:hint="eastAsia" w:ascii="黑体" w:hAnsi="黑体" w:eastAsia="黑体" w:cs="Arial"/>
          <w:color w:val="000000" w:themeColor="text1"/>
          <w:kern w:val="0"/>
          <w:sz w:val="24"/>
          <w14:textFill>
            <w14:solidFill>
              <w14:schemeClr w14:val="tx1"/>
            </w14:solidFill>
          </w14:textFill>
        </w:rPr>
        <w:t>基金委委</w:t>
      </w:r>
      <w:r>
        <w:rPr>
          <w:rFonts w:ascii="黑体" w:hAnsi="黑体" w:eastAsia="黑体" w:cs="Arial"/>
          <w:color w:val="000000" w:themeColor="text1"/>
          <w:kern w:val="0"/>
          <w:sz w:val="24"/>
          <w14:textFill>
            <w14:solidFill>
              <w14:schemeClr w14:val="tx1"/>
            </w14:solidFill>
          </w14:textFill>
        </w:rPr>
        <w:t>托以下单位</w:t>
      </w:r>
      <w:r>
        <w:rPr>
          <w:rFonts w:hint="eastAsia" w:ascii="黑体" w:hAnsi="黑体" w:eastAsia="黑体" w:cs="Arial"/>
          <w:color w:val="000000" w:themeColor="text1"/>
          <w:kern w:val="0"/>
          <w:sz w:val="24"/>
          <w14:textFill>
            <w14:solidFill>
              <w14:schemeClr w14:val="tx1"/>
            </w14:solidFill>
          </w14:textFill>
        </w:rPr>
        <w:t>（以下</w:t>
      </w:r>
      <w:r>
        <w:rPr>
          <w:rFonts w:ascii="黑体" w:hAnsi="黑体" w:eastAsia="黑体" w:cs="Arial"/>
          <w:color w:val="000000" w:themeColor="text1"/>
          <w:kern w:val="0"/>
          <w:sz w:val="24"/>
          <w14:textFill>
            <w14:solidFill>
              <w14:schemeClr w14:val="tx1"/>
            </w14:solidFill>
          </w14:textFill>
        </w:rPr>
        <w:t>简称受理单位</w:t>
      </w:r>
      <w:r>
        <w:rPr>
          <w:rFonts w:hint="eastAsia" w:ascii="黑体" w:hAnsi="黑体" w:eastAsia="黑体" w:cs="Arial"/>
          <w:color w:val="000000" w:themeColor="text1"/>
          <w:kern w:val="0"/>
          <w:sz w:val="24"/>
          <w14:textFill>
            <w14:solidFill>
              <w14:schemeClr w14:val="tx1"/>
            </w14:solidFill>
          </w14:textFill>
        </w:rPr>
        <w:t>）负责</w:t>
      </w:r>
      <w:r>
        <w:rPr>
          <w:rFonts w:ascii="黑体" w:hAnsi="黑体" w:eastAsia="黑体" w:cs="Arial"/>
          <w:color w:val="000000" w:themeColor="text1"/>
          <w:kern w:val="0"/>
          <w:sz w:val="24"/>
          <w14:textFill>
            <w14:solidFill>
              <w14:schemeClr w14:val="tx1"/>
            </w14:solidFill>
          </w14:textFill>
        </w:rPr>
        <w:t>申请受理</w:t>
      </w:r>
      <w:r>
        <w:rPr>
          <w:rFonts w:hint="eastAsia" w:ascii="黑体" w:hAnsi="黑体" w:eastAsia="黑体" w:cs="Arial"/>
          <w:color w:val="000000" w:themeColor="text1"/>
          <w:kern w:val="0"/>
          <w:sz w:val="24"/>
          <w14:textFill>
            <w14:solidFill>
              <w14:schemeClr w14:val="tx1"/>
            </w14:solidFill>
          </w14:textFill>
        </w:rPr>
        <w:t>工作</w:t>
      </w:r>
      <w:r>
        <w:rPr>
          <w:rFonts w:ascii="黑体" w:hAnsi="黑体" w:eastAsia="黑体" w:cs="Arial"/>
          <w:color w:val="000000" w:themeColor="text1"/>
          <w:kern w:val="0"/>
          <w:sz w:val="24"/>
          <w14:textFill>
            <w14:solidFill>
              <w14:schemeClr w14:val="tx1"/>
            </w14:solidFill>
          </w14:textFill>
        </w:rPr>
        <w:t>：</w:t>
      </w:r>
      <w:r>
        <w:rPr>
          <w:rFonts w:hint="eastAsia" w:ascii="黑体" w:hAnsi="黑体" w:eastAsia="黑体" w:cs="Arial"/>
          <w:color w:val="000000" w:themeColor="text1"/>
          <w:kern w:val="0"/>
          <w:sz w:val="24"/>
          <w14:textFill>
            <w14:solidFill>
              <w14:schemeClr w14:val="tx1"/>
            </w14:solidFill>
          </w14:textFill>
        </w:rPr>
        <w:t>有关高校</w:t>
      </w:r>
      <w:r>
        <w:rPr>
          <w:rFonts w:ascii="黑体" w:hAnsi="黑体" w:eastAsia="黑体" w:cs="Arial"/>
          <w:color w:val="000000" w:themeColor="text1"/>
          <w:kern w:val="0"/>
          <w:sz w:val="24"/>
          <w14:textFill>
            <w14:solidFill>
              <w14:schemeClr w14:val="tx1"/>
            </w14:solidFill>
          </w14:textFill>
        </w:rPr>
        <w:t>负责受理本校人员（</w:t>
      </w:r>
      <w:r>
        <w:rPr>
          <w:rFonts w:hint="eastAsia" w:ascii="黑体" w:hAnsi="黑体" w:eastAsia="黑体" w:cs="Arial"/>
          <w:color w:val="000000" w:themeColor="text1"/>
          <w:kern w:val="0"/>
          <w:sz w:val="24"/>
          <w14:textFill>
            <w14:solidFill>
              <w14:schemeClr w14:val="tx1"/>
            </w14:solidFill>
          </w14:textFill>
        </w:rPr>
        <w:t>学生</w:t>
      </w:r>
      <w:r>
        <w:rPr>
          <w:rFonts w:ascii="黑体" w:hAnsi="黑体" w:eastAsia="黑体" w:cs="Arial"/>
          <w:color w:val="000000" w:themeColor="text1"/>
          <w:kern w:val="0"/>
          <w:sz w:val="24"/>
          <w14:textFill>
            <w14:solidFill>
              <w14:schemeClr w14:val="tx1"/>
            </w14:solidFill>
          </w14:textFill>
        </w:rPr>
        <w:t>及在职人员）</w:t>
      </w:r>
      <w:r>
        <w:rPr>
          <w:rFonts w:hint="eastAsia" w:ascii="黑体" w:hAnsi="黑体" w:eastAsia="黑体" w:cs="Arial"/>
          <w:color w:val="000000" w:themeColor="text1"/>
          <w:kern w:val="0"/>
          <w:sz w:val="24"/>
          <w14:textFill>
            <w14:solidFill>
              <w14:schemeClr w14:val="tx1"/>
            </w14:solidFill>
          </w14:textFill>
        </w:rPr>
        <w:t>的</w:t>
      </w:r>
      <w:r>
        <w:rPr>
          <w:rFonts w:ascii="黑体" w:hAnsi="黑体" w:eastAsia="黑体" w:cs="Arial"/>
          <w:color w:val="000000" w:themeColor="text1"/>
          <w:kern w:val="0"/>
          <w:sz w:val="24"/>
          <w14:textFill>
            <w14:solidFill>
              <w14:schemeClr w14:val="tx1"/>
            </w14:solidFill>
          </w14:textFill>
        </w:rPr>
        <w:t>申请；</w:t>
      </w:r>
      <w:r>
        <w:rPr>
          <w:rFonts w:hint="eastAsia" w:ascii="黑体" w:hAnsi="黑体" w:eastAsia="黑体" w:cs="Arial"/>
          <w:color w:val="000000" w:themeColor="text1"/>
          <w:kern w:val="0"/>
          <w:sz w:val="24"/>
          <w14:textFill>
            <w14:solidFill>
              <w14:schemeClr w14:val="tx1"/>
            </w14:solidFill>
          </w14:textFill>
        </w:rPr>
        <w:t>其他</w:t>
      </w:r>
      <w:r>
        <w:rPr>
          <w:rFonts w:ascii="黑体" w:hAnsi="黑体" w:eastAsia="黑体" w:cs="Arial"/>
          <w:color w:val="000000" w:themeColor="text1"/>
          <w:kern w:val="0"/>
          <w:sz w:val="24"/>
          <w14:textFill>
            <w14:solidFill>
              <w14:schemeClr w14:val="tx1"/>
            </w14:solidFill>
          </w14:textFill>
        </w:rPr>
        <w:t>人员的申请由</w:t>
      </w:r>
      <w:r>
        <w:rPr>
          <w:rFonts w:hint="eastAsia" w:ascii="黑体" w:hAnsi="黑体" w:eastAsia="黑体" w:cs="Arial"/>
          <w:color w:val="000000" w:themeColor="text1"/>
          <w:kern w:val="0"/>
          <w:sz w:val="24"/>
          <w14:textFill>
            <w14:solidFill>
              <w14:schemeClr w14:val="tx1"/>
            </w14:solidFill>
          </w14:textFill>
        </w:rPr>
        <w:t>有关</w:t>
      </w:r>
      <w:r>
        <w:rPr>
          <w:rFonts w:ascii="黑体" w:hAnsi="黑体" w:eastAsia="黑体" w:cs="Arial"/>
          <w:color w:val="000000" w:themeColor="text1"/>
          <w:kern w:val="0"/>
          <w:sz w:val="24"/>
          <w14:textFill>
            <w14:solidFill>
              <w14:schemeClr w14:val="tx1"/>
            </w14:solidFill>
          </w14:textFill>
        </w:rPr>
        <w:t>国家留学基金申请受理单位负责受理（</w:t>
      </w:r>
      <w:r>
        <w:rPr>
          <w:rFonts w:hint="eastAsia" w:ascii="黑体" w:hAnsi="黑体" w:eastAsia="黑体" w:cs="Arial"/>
          <w:color w:val="000000" w:themeColor="text1"/>
          <w:kern w:val="0"/>
          <w:sz w:val="24"/>
          <w14:textFill>
            <w14:solidFill>
              <w14:schemeClr w14:val="tx1"/>
            </w14:solidFill>
          </w14:textFill>
        </w:rPr>
        <w:t>详见受理单位一览表</w:t>
      </w:r>
      <w:r>
        <w:rPr>
          <w:rFonts w:ascii="黑体" w:hAnsi="黑体" w:eastAsia="黑体" w:cs="Arial"/>
          <w:color w:val="000000" w:themeColor="text1"/>
          <w:kern w:val="0"/>
          <w:sz w:val="24"/>
          <w14:textFill>
            <w14:solidFill>
              <w14:schemeClr w14:val="tx1"/>
            </w14:solidFill>
          </w14:textFill>
        </w:rPr>
        <w:t>）</w:t>
      </w:r>
      <w:r>
        <w:rPr>
          <w:rFonts w:hint="eastAsia" w:ascii="黑体" w:hAnsi="黑体" w:eastAsia="黑体" w:cs="Arial"/>
          <w:color w:val="000000" w:themeColor="text1"/>
          <w:kern w:val="0"/>
          <w:sz w:val="24"/>
          <w14:textFill>
            <w14:solidFill>
              <w14:schemeClr w14:val="tx1"/>
            </w14:solidFill>
          </w14:textFill>
        </w:rPr>
        <w:t>。</w:t>
      </w:r>
      <w:r>
        <w:rPr>
          <w:rFonts w:ascii="黑体" w:hAnsi="黑体" w:eastAsia="黑体" w:cs="Arial"/>
          <w:color w:val="000000" w:themeColor="text1"/>
          <w:kern w:val="0"/>
          <w:sz w:val="24"/>
          <w14:textFill>
            <w14:solidFill>
              <w14:schemeClr w14:val="tx1"/>
            </w14:solidFill>
          </w14:textFill>
        </w:rPr>
        <w:t>国家</w:t>
      </w:r>
      <w:r>
        <w:rPr>
          <w:rFonts w:hint="eastAsia" w:ascii="黑体" w:hAnsi="黑体" w:eastAsia="黑体" w:cs="Arial"/>
          <w:color w:val="000000" w:themeColor="text1"/>
          <w:kern w:val="0"/>
          <w:sz w:val="24"/>
          <w14:textFill>
            <w14:solidFill>
              <w14:schemeClr w14:val="tx1"/>
            </w14:solidFill>
          </w14:textFill>
        </w:rPr>
        <w:t>留学</w:t>
      </w:r>
      <w:r>
        <w:rPr>
          <w:rFonts w:ascii="黑体" w:hAnsi="黑体" w:eastAsia="黑体" w:cs="Arial"/>
          <w:color w:val="000000" w:themeColor="text1"/>
          <w:kern w:val="0"/>
          <w:sz w:val="24"/>
          <w14:textFill>
            <w14:solidFill>
              <w14:schemeClr w14:val="tx1"/>
            </w14:solidFill>
          </w14:textFill>
        </w:rPr>
        <w:t>基金委不直接受理个人申请。</w:t>
      </w:r>
    </w:p>
    <w:p w14:paraId="2BF1E20A">
      <w:pPr>
        <w:widowControl/>
        <w:ind w:firstLine="480" w:firstLineChars="200"/>
        <w:rPr>
          <w:rFonts w:ascii="黑体" w:hAnsi="黑体" w:eastAsia="黑体" w:cs="Arial"/>
          <w:color w:val="000000" w:themeColor="text1"/>
          <w:kern w:val="0"/>
          <w:sz w:val="24"/>
          <w14:textFill>
            <w14:solidFill>
              <w14:schemeClr w14:val="tx1"/>
            </w14:solidFill>
          </w14:textFill>
        </w:rPr>
      </w:pPr>
      <w:r>
        <w:rPr>
          <w:rFonts w:hint="eastAsia" w:ascii="黑体" w:hAnsi="黑体" w:eastAsia="黑体" w:cs="Arial"/>
          <w:color w:val="000000" w:themeColor="text1"/>
          <w:kern w:val="0"/>
          <w:sz w:val="24"/>
          <w14:textFill>
            <w14:solidFill>
              <w14:schemeClr w14:val="tx1"/>
            </w14:solidFill>
          </w14:textFill>
        </w:rPr>
        <w:t>推选单位需</w:t>
      </w:r>
      <w:r>
        <w:rPr>
          <w:rFonts w:ascii="黑体" w:hAnsi="黑体" w:eastAsia="黑体" w:cs="Arial"/>
          <w:color w:val="000000" w:themeColor="text1"/>
          <w:kern w:val="0"/>
          <w:sz w:val="24"/>
          <w14:textFill>
            <w14:solidFill>
              <w14:schemeClr w14:val="tx1"/>
            </w14:solidFill>
          </w14:textFill>
        </w:rPr>
        <w:t>对申请人的政治思想、</w:t>
      </w:r>
      <w:r>
        <w:rPr>
          <w:rFonts w:hint="eastAsia" w:ascii="黑体" w:hAnsi="黑体" w:eastAsia="黑体" w:cs="Arial"/>
          <w:color w:val="000000" w:themeColor="text1"/>
          <w:kern w:val="0"/>
          <w:sz w:val="24"/>
          <w14:textFill>
            <w14:solidFill>
              <w14:schemeClr w14:val="tx1"/>
            </w14:solidFill>
          </w14:textFill>
        </w:rPr>
        <w:t>师德</w:t>
      </w:r>
      <w:r>
        <w:rPr>
          <w:rFonts w:ascii="黑体" w:hAnsi="黑体" w:eastAsia="黑体" w:cs="Arial"/>
          <w:color w:val="000000" w:themeColor="text1"/>
          <w:kern w:val="0"/>
          <w:sz w:val="24"/>
          <w14:textFill>
            <w14:solidFill>
              <w14:schemeClr w14:val="tx1"/>
            </w14:solidFill>
          </w14:textFill>
        </w:rPr>
        <w:t>师</w:t>
      </w:r>
      <w:r>
        <w:rPr>
          <w:rFonts w:hint="eastAsia" w:ascii="黑体" w:hAnsi="黑体" w:eastAsia="黑体" w:cs="Arial"/>
          <w:color w:val="000000" w:themeColor="text1"/>
          <w:kern w:val="0"/>
          <w:sz w:val="24"/>
          <w14:textFill>
            <w14:solidFill>
              <w14:schemeClr w14:val="tx1"/>
            </w14:solidFill>
          </w14:textFill>
        </w:rPr>
        <w:t>风/品行</w:t>
      </w:r>
      <w:r>
        <w:rPr>
          <w:rFonts w:ascii="黑体" w:hAnsi="黑体" w:eastAsia="黑体" w:cs="Arial"/>
          <w:color w:val="000000" w:themeColor="text1"/>
          <w:kern w:val="0"/>
          <w:sz w:val="24"/>
          <w14:textFill>
            <w14:solidFill>
              <w14:schemeClr w14:val="tx1"/>
            </w14:solidFill>
          </w14:textFill>
        </w:rPr>
        <w:t>学风等严格把关</w:t>
      </w:r>
      <w:r>
        <w:rPr>
          <w:rFonts w:hint="eastAsia" w:ascii="黑体" w:hAnsi="黑体" w:eastAsia="黑体" w:cs="Arial"/>
          <w:color w:val="000000" w:themeColor="text1"/>
          <w:kern w:val="0"/>
          <w:sz w:val="24"/>
          <w14:textFill>
            <w14:solidFill>
              <w14:schemeClr w14:val="tx1"/>
            </w14:solidFill>
          </w14:textFill>
        </w:rPr>
        <w:t>，</w:t>
      </w:r>
      <w:r>
        <w:rPr>
          <w:rFonts w:ascii="黑体" w:hAnsi="黑体" w:eastAsia="黑体" w:cs="Arial"/>
          <w:color w:val="000000" w:themeColor="text1"/>
          <w:kern w:val="0"/>
          <w:sz w:val="24"/>
          <w14:textFill>
            <w14:solidFill>
              <w14:schemeClr w14:val="tx1"/>
            </w14:solidFill>
          </w14:textFill>
        </w:rPr>
        <w:t>并在申请表主表单位推荐意见栏中对上述</w:t>
      </w:r>
      <w:r>
        <w:rPr>
          <w:rFonts w:hint="eastAsia" w:ascii="黑体" w:hAnsi="黑体" w:eastAsia="黑体" w:cs="Arial"/>
          <w:color w:val="000000" w:themeColor="text1"/>
          <w:kern w:val="0"/>
          <w:sz w:val="24"/>
          <w14:textFill>
            <w14:solidFill>
              <w14:schemeClr w14:val="tx1"/>
            </w14:solidFill>
          </w14:textFill>
        </w:rPr>
        <w:t>表现</w:t>
      </w:r>
      <w:r>
        <w:rPr>
          <w:rFonts w:ascii="黑体" w:hAnsi="黑体" w:eastAsia="黑体" w:cs="Arial"/>
          <w:color w:val="000000" w:themeColor="text1"/>
          <w:kern w:val="0"/>
          <w:sz w:val="24"/>
          <w14:textFill>
            <w14:solidFill>
              <w14:schemeClr w14:val="tx1"/>
            </w14:solidFill>
          </w14:textFill>
        </w:rPr>
        <w:t>做出评价。</w:t>
      </w:r>
    </w:p>
    <w:p w14:paraId="79797485">
      <w:pPr>
        <w:widowControl/>
        <w:ind w:firstLine="480" w:firstLineChars="200"/>
        <w:rPr>
          <w:rFonts w:ascii="黑体" w:hAnsi="黑体" w:eastAsia="黑体" w:cs="Arial"/>
          <w:color w:val="000000" w:themeColor="text1"/>
          <w:kern w:val="0"/>
          <w:sz w:val="24"/>
          <w14:textFill>
            <w14:solidFill>
              <w14:schemeClr w14:val="tx1"/>
            </w14:solidFill>
          </w14:textFill>
        </w:rPr>
      </w:pPr>
      <w:bookmarkStart w:id="4" w:name="OLE_LINK1"/>
      <w:bookmarkStart w:id="5" w:name="OLE_LINK2"/>
      <w:r>
        <w:rPr>
          <w:rFonts w:hint="eastAsia" w:ascii="黑体" w:hAnsi="黑体" w:eastAsia="黑体" w:cs="Arial"/>
          <w:color w:val="000000" w:themeColor="text1"/>
          <w:kern w:val="0"/>
          <w:sz w:val="24"/>
          <w14:textFill>
            <w14:solidFill>
              <w14:schemeClr w14:val="tx1"/>
            </w14:solidFill>
          </w14:textFill>
        </w:rPr>
        <w:t>受理单位应</w:t>
      </w:r>
      <w:r>
        <w:rPr>
          <w:rFonts w:ascii="黑体" w:hAnsi="黑体" w:eastAsia="黑体" w:cs="Arial"/>
          <w:color w:val="000000" w:themeColor="text1"/>
          <w:kern w:val="0"/>
          <w:sz w:val="24"/>
          <w14:textFill>
            <w14:solidFill>
              <w14:schemeClr w14:val="tx1"/>
            </w14:solidFill>
          </w14:textFill>
        </w:rPr>
        <w:t>于</w:t>
      </w:r>
      <w:r>
        <w:rPr>
          <w:rFonts w:hint="eastAsia" w:ascii="黑体" w:hAnsi="黑体" w:eastAsia="黑体" w:cs="Arial"/>
          <w:color w:val="000000" w:themeColor="text1"/>
          <w:kern w:val="0"/>
          <w:sz w:val="24"/>
          <w14:textFill>
            <w14:solidFill>
              <w14:schemeClr w14:val="tx1"/>
            </w14:solidFill>
          </w14:textFill>
        </w:rPr>
        <w:t>20</w:t>
      </w:r>
      <w:r>
        <w:rPr>
          <w:rFonts w:ascii="黑体" w:hAnsi="黑体" w:eastAsia="黑体" w:cs="Arial"/>
          <w:color w:val="000000" w:themeColor="text1"/>
          <w:kern w:val="0"/>
          <w:sz w:val="24"/>
          <w14:textFill>
            <w14:solidFill>
              <w14:schemeClr w14:val="tx1"/>
            </w14:solidFill>
          </w14:textFill>
        </w:rPr>
        <w:t>24</w:t>
      </w:r>
      <w:r>
        <w:rPr>
          <w:rFonts w:hint="eastAsia" w:ascii="黑体" w:hAnsi="黑体" w:eastAsia="黑体" w:cs="Arial"/>
          <w:color w:val="000000" w:themeColor="text1"/>
          <w:kern w:val="0"/>
          <w:sz w:val="24"/>
          <w14:textFill>
            <w14:solidFill>
              <w14:schemeClr w14:val="tx1"/>
            </w14:solidFill>
          </w14:textFill>
        </w:rPr>
        <w:t>年11月10日前审核</w:t>
      </w:r>
      <w:r>
        <w:rPr>
          <w:rFonts w:ascii="黑体" w:hAnsi="黑体" w:eastAsia="黑体" w:cs="Arial"/>
          <w:color w:val="000000" w:themeColor="text1"/>
          <w:kern w:val="0"/>
          <w:sz w:val="24"/>
          <w14:textFill>
            <w14:solidFill>
              <w14:schemeClr w14:val="tx1"/>
            </w14:solidFill>
          </w14:textFill>
        </w:rPr>
        <w:t>申请人材料是否</w:t>
      </w:r>
      <w:r>
        <w:rPr>
          <w:rFonts w:hint="eastAsia" w:ascii="黑体" w:hAnsi="黑体" w:eastAsia="黑体" w:cs="Arial"/>
          <w:color w:val="000000" w:themeColor="text1"/>
          <w:kern w:val="0"/>
          <w:sz w:val="24"/>
          <w14:textFill>
            <w14:solidFill>
              <w14:schemeClr w14:val="tx1"/>
            </w14:solidFill>
          </w14:textFill>
        </w:rPr>
        <w:t>完整，并将推荐公函、初选名单及申请人电子材料通过信息平台提交至国家留学基金委，书面对外</w:t>
      </w:r>
      <w:r>
        <w:rPr>
          <w:rFonts w:ascii="黑体" w:hAnsi="黑体" w:eastAsia="黑体" w:cs="Arial"/>
          <w:color w:val="000000" w:themeColor="text1"/>
          <w:kern w:val="0"/>
          <w:sz w:val="24"/>
          <w14:textFill>
            <w14:solidFill>
              <w14:schemeClr w14:val="tx1"/>
            </w14:solidFill>
          </w14:textFill>
        </w:rPr>
        <w:t>联系材料</w:t>
      </w:r>
      <w:r>
        <w:rPr>
          <w:rFonts w:hint="eastAsia" w:ascii="黑体" w:hAnsi="黑体" w:eastAsia="黑体" w:cs="Arial"/>
          <w:color w:val="000000" w:themeColor="text1"/>
          <w:kern w:val="0"/>
          <w:sz w:val="24"/>
          <w14:textFill>
            <w14:solidFill>
              <w14:schemeClr w14:val="tx1"/>
            </w14:solidFill>
          </w14:textFill>
        </w:rPr>
        <w:t>邮寄至国家留学基金委。</w:t>
      </w:r>
    </w:p>
    <w:bookmarkEnd w:id="4"/>
    <w:bookmarkEnd w:id="5"/>
    <w:p w14:paraId="4377F8D2">
      <w:pPr>
        <w:widowControl/>
        <w:ind w:firstLine="482" w:firstLineChars="200"/>
        <w:rPr>
          <w:rFonts w:ascii="黑体" w:hAnsi="黑体" w:eastAsia="黑体" w:cs="Arial"/>
          <w:b/>
          <w:kern w:val="0"/>
          <w:sz w:val="24"/>
        </w:rPr>
      </w:pPr>
      <w:r>
        <w:rPr>
          <w:rFonts w:hint="eastAsia" w:ascii="黑体" w:hAnsi="黑体" w:eastAsia="黑体" w:cs="Arial"/>
          <w:b/>
          <w:kern w:val="0"/>
          <w:sz w:val="24"/>
        </w:rPr>
        <w:t xml:space="preserve">五、审核、录取办法 </w:t>
      </w:r>
    </w:p>
    <w:p w14:paraId="6C915658">
      <w:pPr>
        <w:widowControl/>
        <w:ind w:firstLine="480" w:firstLineChars="200"/>
        <w:rPr>
          <w:rFonts w:ascii="黑体" w:hAnsi="黑体" w:eastAsia="黑体" w:cs="Arial"/>
          <w:kern w:val="0"/>
          <w:sz w:val="24"/>
        </w:rPr>
      </w:pPr>
      <w:r>
        <w:rPr>
          <w:rFonts w:hint="eastAsia" w:ascii="黑体" w:hAnsi="黑体" w:eastAsia="黑体" w:cs="Arial"/>
          <w:kern w:val="0"/>
          <w:sz w:val="24"/>
        </w:rPr>
        <w:t>最终评审结果以瑞方通知为准，国家留学基金委将</w:t>
      </w:r>
      <w:r>
        <w:rPr>
          <w:rFonts w:hint="eastAsia" w:ascii="黑体" w:hAnsi="黑体" w:eastAsia="黑体" w:cs="Arial"/>
          <w:color w:val="000000" w:themeColor="text1"/>
          <w:kern w:val="0"/>
          <w:sz w:val="24"/>
          <w14:textFill>
            <w14:solidFill>
              <w14:schemeClr w14:val="tx1"/>
            </w14:solidFill>
          </w14:textFill>
        </w:rPr>
        <w:t>于202</w:t>
      </w:r>
      <w:r>
        <w:rPr>
          <w:rFonts w:ascii="黑体" w:hAnsi="黑体" w:eastAsia="黑体" w:cs="Arial"/>
          <w:color w:val="000000" w:themeColor="text1"/>
          <w:kern w:val="0"/>
          <w:sz w:val="24"/>
          <w14:textFill>
            <w14:solidFill>
              <w14:schemeClr w14:val="tx1"/>
            </w14:solidFill>
          </w14:textFill>
        </w:rPr>
        <w:t>5</w:t>
      </w:r>
      <w:r>
        <w:rPr>
          <w:rFonts w:hint="eastAsia" w:ascii="黑体" w:hAnsi="黑体" w:eastAsia="黑体" w:cs="Arial"/>
          <w:color w:val="000000" w:themeColor="text1"/>
          <w:kern w:val="0"/>
          <w:sz w:val="24"/>
          <w14:textFill>
            <w14:solidFill>
              <w14:schemeClr w14:val="tx1"/>
            </w14:solidFill>
          </w14:textFill>
        </w:rPr>
        <w:t>年6</w:t>
      </w:r>
      <w:r>
        <w:rPr>
          <w:rFonts w:hint="eastAsia" w:ascii="黑体" w:hAnsi="黑体" w:eastAsia="黑体" w:cs="Arial"/>
          <w:kern w:val="0"/>
          <w:sz w:val="24"/>
        </w:rPr>
        <w:t>月份公布录取人员名单。</w:t>
      </w:r>
    </w:p>
    <w:p w14:paraId="1EAA67CE">
      <w:pPr>
        <w:widowControl/>
        <w:ind w:firstLine="482" w:firstLineChars="200"/>
        <w:rPr>
          <w:rFonts w:ascii="黑体" w:hAnsi="黑体" w:eastAsia="黑体" w:cs="Arial"/>
          <w:b/>
          <w:kern w:val="0"/>
          <w:sz w:val="24"/>
        </w:rPr>
      </w:pPr>
      <w:r>
        <w:rPr>
          <w:rFonts w:hint="eastAsia" w:ascii="黑体" w:hAnsi="黑体" w:eastAsia="黑体" w:cs="Arial"/>
          <w:b/>
          <w:kern w:val="0"/>
          <w:sz w:val="24"/>
        </w:rPr>
        <w:t xml:space="preserve">六、对外联系及派出 </w:t>
      </w:r>
    </w:p>
    <w:p w14:paraId="0A5D0ACD">
      <w:pPr>
        <w:widowControl/>
        <w:ind w:firstLine="480" w:firstLineChars="200"/>
        <w:rPr>
          <w:rFonts w:ascii="黑体" w:hAnsi="黑体" w:eastAsia="黑体" w:cs="Arial"/>
          <w:kern w:val="0"/>
          <w:sz w:val="24"/>
        </w:rPr>
      </w:pPr>
      <w:r>
        <w:rPr>
          <w:rFonts w:ascii="黑体" w:hAnsi="黑体" w:eastAsia="黑体" w:cs="Arial"/>
          <w:kern w:val="0"/>
          <w:sz w:val="24"/>
        </w:rPr>
        <w:t>1.</w:t>
      </w:r>
      <w:r>
        <w:rPr>
          <w:rFonts w:hint="eastAsia" w:ascii="黑体" w:hAnsi="黑体" w:eastAsia="黑体" w:cs="Arial"/>
          <w:kern w:val="0"/>
          <w:sz w:val="24"/>
        </w:rPr>
        <w:t>申请人应按照相关要求在规定时间内向国家留学基金委提交对外联系材料，由国家留学基金委审核后统一向瑞方提交。留学候选人员需自行联系接收院校，提交对外联系材料同时提交瑞方邀请信。</w:t>
      </w:r>
    </w:p>
    <w:p w14:paraId="2E742075">
      <w:pPr>
        <w:widowControl/>
        <w:ind w:firstLine="480" w:firstLineChars="200"/>
        <w:rPr>
          <w:rFonts w:ascii="黑体" w:hAnsi="黑体" w:eastAsia="黑体" w:cs="Arial"/>
          <w:kern w:val="0"/>
          <w:sz w:val="24"/>
        </w:rPr>
      </w:pPr>
      <w:r>
        <w:rPr>
          <w:rFonts w:ascii="黑体" w:hAnsi="黑体" w:eastAsia="黑体" w:cs="Arial"/>
          <w:kern w:val="0"/>
          <w:sz w:val="24"/>
        </w:rPr>
        <w:t>2.</w:t>
      </w:r>
      <w:r>
        <w:rPr>
          <w:rFonts w:hint="eastAsia" w:ascii="黑体" w:hAnsi="黑体" w:eastAsia="黑体" w:cs="Arial"/>
          <w:kern w:val="0"/>
          <w:sz w:val="24"/>
        </w:rPr>
        <w:t>被录取人员一般</w:t>
      </w:r>
      <w:r>
        <w:rPr>
          <w:rFonts w:hint="eastAsia" w:ascii="黑体" w:hAnsi="黑体" w:eastAsia="黑体" w:cs="Arial"/>
          <w:color w:val="000000" w:themeColor="text1"/>
          <w:kern w:val="0"/>
          <w:sz w:val="24"/>
          <w14:textFill>
            <w14:solidFill>
              <w14:schemeClr w14:val="tx1"/>
            </w14:solidFill>
          </w14:textFill>
        </w:rPr>
        <w:t>于202</w:t>
      </w:r>
      <w:r>
        <w:rPr>
          <w:rFonts w:ascii="黑体" w:hAnsi="黑体" w:eastAsia="黑体" w:cs="Arial"/>
          <w:color w:val="000000" w:themeColor="text1"/>
          <w:kern w:val="0"/>
          <w:sz w:val="24"/>
          <w14:textFill>
            <w14:solidFill>
              <w14:schemeClr w14:val="tx1"/>
            </w14:solidFill>
          </w14:textFill>
        </w:rPr>
        <w:t>5</w:t>
      </w:r>
      <w:r>
        <w:rPr>
          <w:rFonts w:hint="eastAsia" w:ascii="黑体" w:hAnsi="黑体" w:eastAsia="黑体" w:cs="Arial"/>
          <w:color w:val="000000" w:themeColor="text1"/>
          <w:kern w:val="0"/>
          <w:sz w:val="24"/>
          <w14:textFill>
            <w14:solidFill>
              <w14:schemeClr w14:val="tx1"/>
            </w14:solidFill>
          </w14:textFill>
        </w:rPr>
        <w:t>年9月派出</w:t>
      </w:r>
      <w:r>
        <w:rPr>
          <w:rFonts w:hint="eastAsia" w:ascii="黑体" w:hAnsi="黑体" w:eastAsia="黑体" w:cs="Arial"/>
          <w:kern w:val="0"/>
          <w:sz w:val="24"/>
        </w:rPr>
        <w:t>，具体派出日期以瑞方通知为准。凡未按期派出者，其留学资格将自动取消。</w:t>
      </w:r>
    </w:p>
    <w:p w14:paraId="380DF502">
      <w:pPr>
        <w:widowControl/>
        <w:ind w:firstLine="480" w:firstLineChars="200"/>
        <w:rPr>
          <w:rFonts w:ascii="黑体" w:hAnsi="黑体" w:eastAsia="黑体" w:cs="Arial"/>
          <w:kern w:val="0"/>
          <w:sz w:val="24"/>
        </w:rPr>
      </w:pPr>
      <w:r>
        <w:rPr>
          <w:rFonts w:ascii="黑体" w:hAnsi="黑体" w:eastAsia="黑体" w:cs="Arial"/>
          <w:kern w:val="0"/>
          <w:sz w:val="24"/>
        </w:rPr>
        <w:t>3.</w:t>
      </w:r>
      <w:r>
        <w:rPr>
          <w:rFonts w:hint="eastAsia" w:ascii="黑体" w:hAnsi="黑体" w:eastAsia="黑体" w:cs="Arial"/>
          <w:kern w:val="0"/>
          <w:sz w:val="24"/>
        </w:rPr>
        <w:t>派出前，留学人员须联系相关留学服务机构办理签证申请、机票预定手续；签署《国家公派出国留学协议书》，办理奖学金专用银行卡，办理《国际旅行健康证明书》（具体请查阅《出国留学人员须知》）。</w:t>
      </w:r>
    </w:p>
    <w:p w14:paraId="0A7D12AA">
      <w:pPr>
        <w:widowControl/>
        <w:ind w:firstLine="482" w:firstLineChars="200"/>
        <w:rPr>
          <w:rFonts w:ascii="黑体" w:hAnsi="黑体" w:eastAsia="黑体" w:cs="Arial"/>
          <w:b/>
          <w:kern w:val="0"/>
          <w:sz w:val="24"/>
        </w:rPr>
      </w:pPr>
      <w:r>
        <w:rPr>
          <w:rFonts w:hint="eastAsia" w:ascii="黑体" w:hAnsi="黑体" w:eastAsia="黑体" w:cs="Arial"/>
          <w:b/>
          <w:kern w:val="0"/>
          <w:sz w:val="24"/>
        </w:rPr>
        <w:t>七、联系方式</w:t>
      </w:r>
    </w:p>
    <w:p w14:paraId="7B41BB6D">
      <w:pPr>
        <w:widowControl/>
        <w:ind w:firstLine="480" w:firstLineChars="200"/>
        <w:rPr>
          <w:rFonts w:ascii="黑体" w:hAnsi="黑体" w:eastAsia="黑体" w:cs="Arial"/>
          <w:color w:val="000000" w:themeColor="text1"/>
          <w:kern w:val="0"/>
          <w:sz w:val="24"/>
          <w14:textFill>
            <w14:solidFill>
              <w14:schemeClr w14:val="tx1"/>
            </w14:solidFill>
          </w14:textFill>
        </w:rPr>
      </w:pPr>
      <w:r>
        <w:rPr>
          <w:rFonts w:hint="eastAsia" w:ascii="黑体" w:hAnsi="黑体" w:eastAsia="黑体" w:cs="Arial"/>
          <w:color w:val="000000" w:themeColor="text1"/>
          <w:kern w:val="0"/>
          <w:sz w:val="24"/>
          <w14:textFill>
            <w14:solidFill>
              <w14:schemeClr w14:val="tx1"/>
            </w14:solidFill>
          </w14:textFill>
        </w:rPr>
        <w:t>联系人：李玫</w:t>
      </w:r>
      <w:r>
        <w:rPr>
          <w:rFonts w:ascii="黑体" w:hAnsi="黑体" w:eastAsia="黑体" w:cs="Arial"/>
          <w:color w:val="000000" w:themeColor="text1"/>
          <w:kern w:val="0"/>
          <w:sz w:val="24"/>
          <w14:textFill>
            <w14:solidFill>
              <w14:schemeClr w14:val="tx1"/>
            </w14:solidFill>
          </w14:textFill>
        </w:rPr>
        <w:t xml:space="preserve">  </w:t>
      </w:r>
      <w:r>
        <w:rPr>
          <w:rFonts w:hint="eastAsia" w:ascii="黑体" w:hAnsi="黑体" w:eastAsia="黑体" w:cs="Arial"/>
          <w:color w:val="000000" w:themeColor="text1"/>
          <w:kern w:val="0"/>
          <w:sz w:val="24"/>
          <w14:textFill>
            <w14:solidFill>
              <w14:schemeClr w14:val="tx1"/>
            </w14:solidFill>
          </w14:textFill>
        </w:rPr>
        <w:t xml:space="preserve">         </w:t>
      </w:r>
      <w:r>
        <w:rPr>
          <w:rFonts w:ascii="黑体" w:hAnsi="黑体" w:eastAsia="黑体" w:cs="Arial"/>
          <w:color w:val="000000" w:themeColor="text1"/>
          <w:kern w:val="0"/>
          <w:sz w:val="24"/>
          <w14:textFill>
            <w14:solidFill>
              <w14:schemeClr w14:val="tx1"/>
            </w14:solidFill>
          </w14:textFill>
        </w:rPr>
        <w:t xml:space="preserve"> </w:t>
      </w:r>
      <w:r>
        <w:rPr>
          <w:rFonts w:hint="eastAsia" w:ascii="黑体" w:hAnsi="黑体" w:eastAsia="黑体" w:cs="Arial"/>
          <w:color w:val="000000" w:themeColor="text1"/>
          <w:kern w:val="0"/>
          <w:sz w:val="24"/>
          <w14:textFill>
            <w14:solidFill>
              <w14:schemeClr w14:val="tx1"/>
            </w14:solidFill>
          </w14:textFill>
        </w:rPr>
        <w:t>联系电话：010-66093932</w:t>
      </w:r>
    </w:p>
    <w:p w14:paraId="23C0433B">
      <w:pPr>
        <w:widowControl/>
        <w:ind w:firstLine="480" w:firstLineChars="200"/>
        <w:rPr>
          <w:rFonts w:ascii="黑体" w:hAnsi="黑体" w:eastAsia="黑体" w:cs="Arial"/>
          <w:color w:val="000000" w:themeColor="text1"/>
          <w:kern w:val="0"/>
          <w:sz w:val="24"/>
          <w14:textFill>
            <w14:solidFill>
              <w14:schemeClr w14:val="tx1"/>
            </w14:solidFill>
          </w14:textFill>
        </w:rPr>
      </w:pPr>
      <w:r>
        <w:rPr>
          <w:rFonts w:hint="eastAsia" w:ascii="黑体" w:hAnsi="黑体" w:eastAsia="黑体" w:cs="Arial"/>
          <w:color w:val="000000" w:themeColor="text1"/>
          <w:kern w:val="0"/>
          <w:sz w:val="24"/>
          <w14:textFill>
            <w14:solidFill>
              <w14:schemeClr w14:val="tx1"/>
            </w14:solidFill>
          </w14:textFill>
        </w:rPr>
        <w:t>传真：010-66093929      E-mail: ouyafei3</w:t>
      </w:r>
      <w:r>
        <w:rPr>
          <w:rFonts w:ascii="黑体" w:hAnsi="黑体" w:eastAsia="黑体" w:cs="Arial"/>
          <w:color w:val="000000" w:themeColor="text1"/>
          <w:kern w:val="0"/>
          <w:sz w:val="24"/>
          <w14:textFill>
            <w14:solidFill>
              <w14:schemeClr w14:val="tx1"/>
            </w14:solidFill>
          </w14:textFill>
        </w:rPr>
        <w:t>@csc.edu.cn</w:t>
      </w:r>
    </w:p>
    <w:p w14:paraId="21DFE103">
      <w:pPr>
        <w:widowControl/>
        <w:ind w:firstLine="480" w:firstLineChars="200"/>
        <w:rPr>
          <w:rFonts w:ascii="黑体" w:hAnsi="黑体" w:eastAsia="黑体" w:cs="Arial"/>
          <w:color w:val="000000" w:themeColor="text1"/>
          <w:kern w:val="0"/>
          <w:sz w:val="24"/>
          <w14:textFill>
            <w14:solidFill>
              <w14:schemeClr w14:val="tx1"/>
            </w14:solidFill>
          </w14:textFill>
        </w:rPr>
      </w:pPr>
      <w:r>
        <w:rPr>
          <w:rFonts w:hint="eastAsia" w:ascii="黑体" w:hAnsi="黑体" w:eastAsia="黑体" w:cs="Arial"/>
          <w:color w:val="000000" w:themeColor="text1"/>
          <w:kern w:val="0"/>
          <w:sz w:val="24"/>
          <w14:textFill>
            <w14:solidFill>
              <w14:schemeClr w14:val="tx1"/>
            </w14:solidFill>
          </w14:textFill>
        </w:rPr>
        <w:t>地址：北京市西城区车公庄大街9号A3楼13层（100044）</w:t>
      </w:r>
    </w:p>
    <w:p w14:paraId="24C7FADF">
      <w:pPr>
        <w:widowControl/>
        <w:ind w:firstLine="482" w:firstLineChars="200"/>
        <w:rPr>
          <w:rFonts w:ascii="黑体" w:hAnsi="黑体" w:eastAsia="黑体" w:cs="Arial"/>
          <w:b/>
          <w:color w:val="000000" w:themeColor="text1"/>
          <w:kern w:val="0"/>
          <w:sz w:val="24"/>
          <w14:textFill>
            <w14:solidFill>
              <w14:schemeClr w14:val="tx1"/>
            </w14:solidFill>
          </w14:textFill>
        </w:rPr>
      </w:pPr>
      <w:r>
        <w:rPr>
          <w:rFonts w:hint="eastAsia" w:ascii="黑体" w:hAnsi="黑体" w:eastAsia="黑体" w:cs="Arial"/>
          <w:b/>
          <w:color w:val="000000" w:themeColor="text1"/>
          <w:kern w:val="0"/>
          <w:sz w:val="24"/>
          <w14:textFill>
            <w14:solidFill>
              <w14:schemeClr w14:val="tx1"/>
            </w14:solidFill>
          </w14:textFill>
        </w:rPr>
        <w:t>八、申请及选派程序</w:t>
      </w:r>
    </w:p>
    <w:tbl>
      <w:tblPr>
        <w:tblStyle w:val="8"/>
        <w:tblW w:w="8685" w:type="dxa"/>
        <w:jc w:val="center"/>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autofit"/>
        <w:tblCellMar>
          <w:top w:w="0" w:type="dxa"/>
          <w:left w:w="108" w:type="dxa"/>
          <w:bottom w:w="0" w:type="dxa"/>
          <w:right w:w="108" w:type="dxa"/>
        </w:tblCellMar>
      </w:tblPr>
      <w:tblGrid>
        <w:gridCol w:w="899"/>
        <w:gridCol w:w="1497"/>
        <w:gridCol w:w="1431"/>
        <w:gridCol w:w="3309"/>
        <w:gridCol w:w="1549"/>
      </w:tblGrid>
      <w:tr w14:paraId="78C88183">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jc w:val="center"/>
        </w:trPr>
        <w:tc>
          <w:tcPr>
            <w:tcW w:w="899" w:type="dxa"/>
            <w:tcBorders>
              <w:top w:val="single" w:color="auto" w:sz="18" w:space="0"/>
              <w:left w:val="single" w:color="auto" w:sz="18" w:space="0"/>
              <w:bottom w:val="single" w:color="auto" w:sz="2" w:space="0"/>
              <w:right w:val="single" w:color="auto" w:sz="2" w:space="0"/>
            </w:tcBorders>
            <w:vAlign w:val="center"/>
          </w:tcPr>
          <w:p w14:paraId="26EFFB21">
            <w:pPr>
              <w:widowControl/>
              <w:rPr>
                <w:rFonts w:ascii="黑体" w:hAnsi="黑体" w:eastAsia="黑体" w:cs="Arial"/>
                <w:kern w:val="0"/>
                <w:sz w:val="24"/>
              </w:rPr>
            </w:pPr>
            <w:r>
              <w:rPr>
                <w:rFonts w:hint="eastAsia" w:ascii="黑体" w:hAnsi="黑体" w:eastAsia="黑体" w:cs="Arial"/>
                <w:kern w:val="0"/>
                <w:sz w:val="24"/>
              </w:rPr>
              <w:t>步骤</w:t>
            </w:r>
          </w:p>
        </w:tc>
        <w:tc>
          <w:tcPr>
            <w:tcW w:w="1497" w:type="dxa"/>
            <w:tcBorders>
              <w:top w:val="single" w:color="auto" w:sz="18" w:space="0"/>
              <w:left w:val="single" w:color="auto" w:sz="2" w:space="0"/>
              <w:bottom w:val="single" w:color="auto" w:sz="2" w:space="0"/>
              <w:right w:val="single" w:color="auto" w:sz="2" w:space="0"/>
            </w:tcBorders>
            <w:vAlign w:val="center"/>
          </w:tcPr>
          <w:p w14:paraId="5F81EAB7">
            <w:pPr>
              <w:widowControl/>
              <w:ind w:firstLine="480" w:firstLineChars="200"/>
              <w:rPr>
                <w:rFonts w:ascii="黑体" w:hAnsi="黑体" w:eastAsia="黑体" w:cs="Arial"/>
                <w:kern w:val="0"/>
                <w:sz w:val="24"/>
              </w:rPr>
            </w:pPr>
            <w:r>
              <w:rPr>
                <w:rFonts w:hint="eastAsia" w:ascii="黑体" w:hAnsi="黑体" w:eastAsia="黑体" w:cs="Arial"/>
                <w:kern w:val="0"/>
                <w:sz w:val="24"/>
              </w:rPr>
              <w:t>时间</w:t>
            </w:r>
          </w:p>
        </w:tc>
        <w:tc>
          <w:tcPr>
            <w:tcW w:w="1431" w:type="dxa"/>
            <w:tcBorders>
              <w:top w:val="single" w:color="auto" w:sz="18" w:space="0"/>
              <w:left w:val="single" w:color="auto" w:sz="2" w:space="0"/>
              <w:bottom w:val="single" w:color="auto" w:sz="2" w:space="0"/>
              <w:right w:val="single" w:color="auto" w:sz="2" w:space="0"/>
            </w:tcBorders>
            <w:vAlign w:val="center"/>
          </w:tcPr>
          <w:p w14:paraId="1616647F">
            <w:pPr>
              <w:widowControl/>
              <w:ind w:firstLine="480" w:firstLineChars="200"/>
              <w:rPr>
                <w:rFonts w:ascii="黑体" w:hAnsi="黑体" w:eastAsia="黑体" w:cs="Arial"/>
                <w:kern w:val="0"/>
                <w:sz w:val="24"/>
              </w:rPr>
            </w:pPr>
            <w:r>
              <w:rPr>
                <w:rFonts w:hint="eastAsia" w:ascii="黑体" w:hAnsi="黑体" w:eastAsia="黑体" w:cs="Arial"/>
                <w:kern w:val="0"/>
                <w:sz w:val="24"/>
              </w:rPr>
              <w:t>程序</w:t>
            </w:r>
          </w:p>
        </w:tc>
        <w:tc>
          <w:tcPr>
            <w:tcW w:w="3309" w:type="dxa"/>
            <w:tcBorders>
              <w:top w:val="single" w:color="auto" w:sz="18" w:space="0"/>
              <w:left w:val="single" w:color="auto" w:sz="2" w:space="0"/>
              <w:bottom w:val="single" w:color="auto" w:sz="2" w:space="0"/>
              <w:right w:val="single" w:color="auto" w:sz="2" w:space="0"/>
            </w:tcBorders>
            <w:vAlign w:val="center"/>
          </w:tcPr>
          <w:p w14:paraId="741A12D5">
            <w:pPr>
              <w:widowControl/>
              <w:ind w:firstLine="480" w:firstLineChars="200"/>
              <w:rPr>
                <w:rFonts w:ascii="黑体" w:hAnsi="黑体" w:eastAsia="黑体" w:cs="Arial"/>
                <w:kern w:val="0"/>
                <w:sz w:val="24"/>
              </w:rPr>
            </w:pPr>
            <w:r>
              <w:rPr>
                <w:rFonts w:hint="eastAsia" w:ascii="黑体" w:hAnsi="黑体" w:eastAsia="黑体" w:cs="Arial"/>
                <w:kern w:val="0"/>
                <w:sz w:val="24"/>
              </w:rPr>
              <w:t>具体内容</w:t>
            </w:r>
          </w:p>
        </w:tc>
        <w:tc>
          <w:tcPr>
            <w:tcW w:w="1549" w:type="dxa"/>
            <w:tcBorders>
              <w:top w:val="single" w:color="auto" w:sz="18" w:space="0"/>
              <w:left w:val="single" w:color="auto" w:sz="2" w:space="0"/>
              <w:bottom w:val="single" w:color="auto" w:sz="2" w:space="0"/>
              <w:right w:val="single" w:color="auto" w:sz="18" w:space="0"/>
            </w:tcBorders>
            <w:vAlign w:val="center"/>
          </w:tcPr>
          <w:p w14:paraId="27516626">
            <w:pPr>
              <w:widowControl/>
              <w:ind w:firstLine="480" w:firstLineChars="200"/>
              <w:rPr>
                <w:rFonts w:ascii="黑体" w:hAnsi="黑体" w:eastAsia="黑体" w:cs="Arial"/>
                <w:kern w:val="0"/>
                <w:sz w:val="24"/>
              </w:rPr>
            </w:pPr>
            <w:r>
              <w:rPr>
                <w:rFonts w:hint="eastAsia" w:ascii="黑体" w:hAnsi="黑体" w:eastAsia="黑体" w:cs="Arial"/>
                <w:kern w:val="0"/>
                <w:sz w:val="24"/>
              </w:rPr>
              <w:t>备注</w:t>
            </w:r>
          </w:p>
        </w:tc>
      </w:tr>
      <w:tr w14:paraId="4F6C3B68">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jc w:val="center"/>
        </w:trPr>
        <w:tc>
          <w:tcPr>
            <w:tcW w:w="899" w:type="dxa"/>
            <w:tcBorders>
              <w:top w:val="single" w:color="auto" w:sz="18" w:space="0"/>
              <w:left w:val="single" w:color="auto" w:sz="18" w:space="0"/>
              <w:bottom w:val="single" w:color="auto" w:sz="2" w:space="0"/>
              <w:right w:val="single" w:color="auto" w:sz="2" w:space="0"/>
            </w:tcBorders>
            <w:vAlign w:val="center"/>
          </w:tcPr>
          <w:p w14:paraId="3F1D8A42">
            <w:pPr>
              <w:widowControl/>
              <w:ind w:firstLine="240" w:firstLineChars="100"/>
              <w:rPr>
                <w:rFonts w:ascii="黑体" w:hAnsi="黑体" w:eastAsia="黑体" w:cs="Arial"/>
                <w:kern w:val="0"/>
                <w:sz w:val="24"/>
              </w:rPr>
            </w:pPr>
            <w:r>
              <w:rPr>
                <w:rFonts w:hint="eastAsia" w:ascii="黑体" w:hAnsi="黑体" w:eastAsia="黑体" w:cs="Arial"/>
                <w:kern w:val="0"/>
                <w:sz w:val="24"/>
              </w:rPr>
              <w:t>1</w:t>
            </w:r>
          </w:p>
        </w:tc>
        <w:tc>
          <w:tcPr>
            <w:tcW w:w="1497" w:type="dxa"/>
            <w:tcBorders>
              <w:top w:val="single" w:color="auto" w:sz="18" w:space="0"/>
              <w:left w:val="single" w:color="auto" w:sz="2" w:space="0"/>
              <w:bottom w:val="single" w:color="auto" w:sz="2" w:space="0"/>
              <w:right w:val="single" w:color="auto" w:sz="2" w:space="0"/>
            </w:tcBorders>
            <w:vAlign w:val="center"/>
          </w:tcPr>
          <w:p w14:paraId="6B4DCFA1">
            <w:pPr>
              <w:widowControl/>
              <w:rPr>
                <w:rFonts w:ascii="黑体" w:hAnsi="黑体" w:eastAsia="黑体" w:cs="Arial"/>
                <w:color w:val="000000" w:themeColor="text1"/>
                <w:kern w:val="0"/>
                <w:sz w:val="24"/>
                <w:highlight w:val="yellow"/>
                <w14:textFill>
                  <w14:solidFill>
                    <w14:schemeClr w14:val="tx1"/>
                  </w14:solidFill>
                </w14:textFill>
              </w:rPr>
            </w:pPr>
            <w:r>
              <w:rPr>
                <w:rFonts w:hint="eastAsia" w:ascii="黑体" w:hAnsi="黑体" w:eastAsia="黑体" w:cs="Arial"/>
                <w:color w:val="000000" w:themeColor="text1"/>
                <w:kern w:val="0"/>
                <w:sz w:val="24"/>
                <w14:textFill>
                  <w14:solidFill>
                    <w14:schemeClr w14:val="tx1"/>
                  </w14:solidFill>
                </w14:textFill>
              </w:rPr>
              <w:t>20</w:t>
            </w:r>
            <w:r>
              <w:rPr>
                <w:rFonts w:ascii="黑体" w:hAnsi="黑体" w:eastAsia="黑体" w:cs="Arial"/>
                <w:color w:val="000000" w:themeColor="text1"/>
                <w:kern w:val="0"/>
                <w:sz w:val="24"/>
                <w14:textFill>
                  <w14:solidFill>
                    <w14:schemeClr w14:val="tx1"/>
                  </w14:solidFill>
                </w14:textFill>
              </w:rPr>
              <w:t>24</w:t>
            </w:r>
            <w:r>
              <w:rPr>
                <w:rFonts w:hint="eastAsia" w:ascii="黑体" w:hAnsi="黑体" w:eastAsia="黑体" w:cs="Arial"/>
                <w:color w:val="000000" w:themeColor="text1"/>
                <w:kern w:val="0"/>
                <w:sz w:val="24"/>
                <w14:textFill>
                  <w14:solidFill>
                    <w14:schemeClr w14:val="tx1"/>
                  </w14:solidFill>
                </w14:textFill>
              </w:rPr>
              <w:t>年1</w:t>
            </w:r>
            <w:r>
              <w:rPr>
                <w:rFonts w:ascii="黑体" w:hAnsi="黑体" w:eastAsia="黑体" w:cs="Arial"/>
                <w:color w:val="000000" w:themeColor="text1"/>
                <w:kern w:val="0"/>
                <w:sz w:val="24"/>
                <w14:textFill>
                  <w14:solidFill>
                    <w14:schemeClr w14:val="tx1"/>
                  </w14:solidFill>
                </w14:textFill>
              </w:rPr>
              <w:t>0</w:t>
            </w:r>
            <w:r>
              <w:rPr>
                <w:rFonts w:hint="eastAsia" w:ascii="黑体" w:hAnsi="黑体" w:eastAsia="黑体" w:cs="Arial"/>
                <w:color w:val="000000" w:themeColor="text1"/>
                <w:kern w:val="0"/>
                <w:sz w:val="24"/>
                <w14:textFill>
                  <w14:solidFill>
                    <w14:schemeClr w14:val="tx1"/>
                  </w14:solidFill>
                </w14:textFill>
              </w:rPr>
              <w:t>月</w:t>
            </w:r>
            <w:r>
              <w:rPr>
                <w:rFonts w:ascii="黑体" w:hAnsi="黑体" w:eastAsia="黑体" w:cs="Arial"/>
                <w:color w:val="000000" w:themeColor="text1"/>
                <w:kern w:val="0"/>
                <w:sz w:val="24"/>
                <w14:textFill>
                  <w14:solidFill>
                    <w14:schemeClr w14:val="tx1"/>
                  </w14:solidFill>
                </w14:textFill>
              </w:rPr>
              <w:t>16</w:t>
            </w:r>
            <w:r>
              <w:rPr>
                <w:rFonts w:hint="eastAsia" w:ascii="黑体" w:hAnsi="黑体" w:eastAsia="黑体" w:cs="Arial"/>
                <w:color w:val="000000" w:themeColor="text1"/>
                <w:kern w:val="0"/>
                <w:sz w:val="24"/>
                <w14:textFill>
                  <w14:solidFill>
                    <w14:schemeClr w14:val="tx1"/>
                  </w14:solidFill>
                </w14:textFill>
              </w:rPr>
              <w:t>日前</w:t>
            </w:r>
          </w:p>
        </w:tc>
        <w:tc>
          <w:tcPr>
            <w:tcW w:w="1431" w:type="dxa"/>
            <w:tcBorders>
              <w:top w:val="single" w:color="auto" w:sz="18" w:space="0"/>
              <w:left w:val="single" w:color="auto" w:sz="2" w:space="0"/>
              <w:bottom w:val="single" w:color="auto" w:sz="2" w:space="0"/>
              <w:right w:val="single" w:color="auto" w:sz="2" w:space="0"/>
            </w:tcBorders>
            <w:vAlign w:val="center"/>
          </w:tcPr>
          <w:p w14:paraId="23234289">
            <w:pPr>
              <w:widowControl/>
              <w:rPr>
                <w:rFonts w:ascii="黑体" w:hAnsi="黑体" w:eastAsia="黑体" w:cs="Arial"/>
                <w:color w:val="000000" w:themeColor="text1"/>
                <w:kern w:val="0"/>
                <w:sz w:val="24"/>
                <w14:textFill>
                  <w14:solidFill>
                    <w14:schemeClr w14:val="tx1"/>
                  </w14:solidFill>
                </w14:textFill>
              </w:rPr>
            </w:pPr>
            <w:r>
              <w:rPr>
                <w:rFonts w:hint="eastAsia" w:ascii="黑体" w:hAnsi="黑体" w:eastAsia="黑体" w:cs="Arial"/>
                <w:color w:val="000000" w:themeColor="text1"/>
                <w:kern w:val="0"/>
                <w:sz w:val="24"/>
                <w14:textFill>
                  <w14:solidFill>
                    <w14:schemeClr w14:val="tx1"/>
                  </w14:solidFill>
                </w14:textFill>
              </w:rPr>
              <w:t>材料准备</w:t>
            </w:r>
          </w:p>
        </w:tc>
        <w:tc>
          <w:tcPr>
            <w:tcW w:w="3309" w:type="dxa"/>
            <w:tcBorders>
              <w:top w:val="single" w:color="auto" w:sz="18" w:space="0"/>
              <w:left w:val="single" w:color="auto" w:sz="2" w:space="0"/>
              <w:bottom w:val="single" w:color="auto" w:sz="2" w:space="0"/>
              <w:right w:val="single" w:color="auto" w:sz="2" w:space="0"/>
            </w:tcBorders>
            <w:vAlign w:val="center"/>
          </w:tcPr>
          <w:p w14:paraId="1ABC3CBE">
            <w:pPr>
              <w:widowControl/>
              <w:rPr>
                <w:rFonts w:ascii="黑体" w:hAnsi="黑体" w:eastAsia="黑体" w:cs="Arial"/>
                <w:kern w:val="0"/>
                <w:sz w:val="24"/>
              </w:rPr>
            </w:pPr>
            <w:r>
              <w:rPr>
                <w:rFonts w:hint="eastAsia" w:ascii="黑体" w:hAnsi="黑体" w:eastAsia="黑体" w:cs="Arial"/>
                <w:kern w:val="0"/>
                <w:sz w:val="24"/>
              </w:rPr>
              <w:t>有意向的申请人进行对外联系并准备对外联系材料</w:t>
            </w:r>
          </w:p>
        </w:tc>
        <w:tc>
          <w:tcPr>
            <w:tcW w:w="1549" w:type="dxa"/>
            <w:tcBorders>
              <w:top w:val="single" w:color="auto" w:sz="18" w:space="0"/>
              <w:left w:val="single" w:color="auto" w:sz="2" w:space="0"/>
              <w:bottom w:val="single" w:color="auto" w:sz="2" w:space="0"/>
              <w:right w:val="single" w:color="auto" w:sz="18" w:space="0"/>
            </w:tcBorders>
            <w:vAlign w:val="center"/>
          </w:tcPr>
          <w:p w14:paraId="4272F6A0">
            <w:pPr>
              <w:widowControl/>
              <w:ind w:firstLine="480" w:firstLineChars="200"/>
              <w:rPr>
                <w:rFonts w:ascii="黑体" w:hAnsi="黑体" w:eastAsia="黑体" w:cs="Arial"/>
                <w:kern w:val="0"/>
                <w:sz w:val="24"/>
              </w:rPr>
            </w:pPr>
          </w:p>
        </w:tc>
      </w:tr>
      <w:tr w14:paraId="1013009D">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jc w:val="center"/>
        </w:trPr>
        <w:tc>
          <w:tcPr>
            <w:tcW w:w="899" w:type="dxa"/>
            <w:tcBorders>
              <w:top w:val="single" w:color="auto" w:sz="2" w:space="0"/>
              <w:left w:val="single" w:color="auto" w:sz="18" w:space="0"/>
              <w:bottom w:val="single" w:color="auto" w:sz="2" w:space="0"/>
              <w:right w:val="single" w:color="auto" w:sz="2" w:space="0"/>
            </w:tcBorders>
            <w:vAlign w:val="center"/>
          </w:tcPr>
          <w:p w14:paraId="062FD21C">
            <w:pPr>
              <w:widowControl/>
              <w:ind w:firstLine="240" w:firstLineChars="100"/>
              <w:rPr>
                <w:rFonts w:ascii="黑体" w:hAnsi="黑体" w:eastAsia="黑体" w:cs="Arial"/>
                <w:kern w:val="0"/>
                <w:sz w:val="24"/>
              </w:rPr>
            </w:pPr>
            <w:r>
              <w:rPr>
                <w:rFonts w:hint="eastAsia" w:ascii="黑体" w:hAnsi="黑体" w:eastAsia="黑体" w:cs="Arial"/>
                <w:kern w:val="0"/>
                <w:sz w:val="24"/>
              </w:rPr>
              <w:t>2</w:t>
            </w:r>
          </w:p>
        </w:tc>
        <w:tc>
          <w:tcPr>
            <w:tcW w:w="1497" w:type="dxa"/>
            <w:tcBorders>
              <w:top w:val="single" w:color="auto" w:sz="2" w:space="0"/>
              <w:left w:val="single" w:color="auto" w:sz="2" w:space="0"/>
              <w:bottom w:val="single" w:color="auto" w:sz="2" w:space="0"/>
              <w:right w:val="single" w:color="auto" w:sz="2" w:space="0"/>
            </w:tcBorders>
            <w:vAlign w:val="center"/>
          </w:tcPr>
          <w:p w14:paraId="739C4107">
            <w:pPr>
              <w:widowControl/>
              <w:rPr>
                <w:rFonts w:ascii="黑体" w:hAnsi="黑体" w:eastAsia="黑体" w:cs="Arial"/>
                <w:color w:val="000000" w:themeColor="text1"/>
                <w:kern w:val="0"/>
                <w:sz w:val="24"/>
                <w:highlight w:val="yellow"/>
                <w14:textFill>
                  <w14:solidFill>
                    <w14:schemeClr w14:val="tx1"/>
                  </w14:solidFill>
                </w14:textFill>
              </w:rPr>
            </w:pPr>
            <w:r>
              <w:rPr>
                <w:rFonts w:hint="eastAsia" w:ascii="黑体" w:hAnsi="黑体" w:eastAsia="黑体" w:cs="Arial"/>
                <w:color w:val="000000" w:themeColor="text1"/>
                <w:kern w:val="0"/>
                <w:sz w:val="24"/>
                <w14:textFill>
                  <w14:solidFill>
                    <w14:schemeClr w14:val="tx1"/>
                  </w14:solidFill>
                </w14:textFill>
              </w:rPr>
              <w:t>20</w:t>
            </w:r>
            <w:r>
              <w:rPr>
                <w:rFonts w:ascii="黑体" w:hAnsi="黑体" w:eastAsia="黑体" w:cs="Arial"/>
                <w:color w:val="000000" w:themeColor="text1"/>
                <w:kern w:val="0"/>
                <w:sz w:val="24"/>
                <w14:textFill>
                  <w14:solidFill>
                    <w14:schemeClr w14:val="tx1"/>
                  </w14:solidFill>
                </w14:textFill>
              </w:rPr>
              <w:t>24</w:t>
            </w:r>
            <w:r>
              <w:rPr>
                <w:rFonts w:hint="eastAsia" w:ascii="黑体" w:hAnsi="黑体" w:eastAsia="黑体" w:cs="Arial"/>
                <w:color w:val="000000" w:themeColor="text1"/>
                <w:kern w:val="0"/>
                <w:sz w:val="24"/>
                <w14:textFill>
                  <w14:solidFill>
                    <w14:schemeClr w14:val="tx1"/>
                  </w14:solidFill>
                </w14:textFill>
              </w:rPr>
              <w:t>年1</w:t>
            </w:r>
            <w:r>
              <w:rPr>
                <w:rFonts w:ascii="黑体" w:hAnsi="黑体" w:eastAsia="黑体" w:cs="Arial"/>
                <w:color w:val="000000" w:themeColor="text1"/>
                <w:kern w:val="0"/>
                <w:sz w:val="24"/>
                <w14:textFill>
                  <w14:solidFill>
                    <w14:schemeClr w14:val="tx1"/>
                  </w14:solidFill>
                </w14:textFill>
              </w:rPr>
              <w:t>0</w:t>
            </w:r>
            <w:r>
              <w:rPr>
                <w:rFonts w:hint="eastAsia" w:ascii="黑体" w:hAnsi="黑体" w:eastAsia="黑体" w:cs="Arial"/>
                <w:color w:val="000000" w:themeColor="text1"/>
                <w:kern w:val="0"/>
                <w:sz w:val="24"/>
                <w14:textFill>
                  <w14:solidFill>
                    <w14:schemeClr w14:val="tx1"/>
                  </w14:solidFill>
                </w14:textFill>
              </w:rPr>
              <w:t>月</w:t>
            </w:r>
            <w:r>
              <w:rPr>
                <w:rFonts w:ascii="黑体" w:hAnsi="黑体" w:eastAsia="黑体" w:cs="Arial"/>
                <w:color w:val="000000" w:themeColor="text1"/>
                <w:kern w:val="0"/>
                <w:sz w:val="24"/>
                <w14:textFill>
                  <w14:solidFill>
                    <w14:schemeClr w14:val="tx1"/>
                  </w14:solidFill>
                </w14:textFill>
              </w:rPr>
              <w:t>16</w:t>
            </w:r>
            <w:r>
              <w:rPr>
                <w:rFonts w:hint="eastAsia" w:ascii="黑体" w:hAnsi="黑体" w:eastAsia="黑体" w:cs="Arial"/>
                <w:color w:val="000000" w:themeColor="text1"/>
                <w:kern w:val="0"/>
                <w:sz w:val="24"/>
                <w14:textFill>
                  <w14:solidFill>
                    <w14:schemeClr w14:val="tx1"/>
                  </w14:solidFill>
                </w14:textFill>
              </w:rPr>
              <w:t>日—1</w:t>
            </w:r>
            <w:r>
              <w:rPr>
                <w:rFonts w:ascii="黑体" w:hAnsi="黑体" w:eastAsia="黑体" w:cs="Arial"/>
                <w:color w:val="000000" w:themeColor="text1"/>
                <w:kern w:val="0"/>
                <w:sz w:val="24"/>
                <w14:textFill>
                  <w14:solidFill>
                    <w14:schemeClr w14:val="tx1"/>
                  </w14:solidFill>
                </w14:textFill>
              </w:rPr>
              <w:t>0</w:t>
            </w:r>
            <w:r>
              <w:rPr>
                <w:rFonts w:hint="eastAsia" w:ascii="黑体" w:hAnsi="黑体" w:eastAsia="黑体" w:cs="Arial"/>
                <w:color w:val="000000" w:themeColor="text1"/>
                <w:kern w:val="0"/>
                <w:sz w:val="24"/>
                <w14:textFill>
                  <w14:solidFill>
                    <w14:schemeClr w14:val="tx1"/>
                  </w14:solidFill>
                </w14:textFill>
              </w:rPr>
              <w:t>月</w:t>
            </w:r>
            <w:r>
              <w:rPr>
                <w:rFonts w:ascii="黑体" w:hAnsi="黑体" w:eastAsia="黑体" w:cs="Arial"/>
                <w:color w:val="000000" w:themeColor="text1"/>
                <w:kern w:val="0"/>
                <w:sz w:val="24"/>
                <w14:textFill>
                  <w14:solidFill>
                    <w14:schemeClr w14:val="tx1"/>
                  </w14:solidFill>
                </w14:textFill>
              </w:rPr>
              <w:t>31</w:t>
            </w:r>
            <w:r>
              <w:rPr>
                <w:rFonts w:hint="eastAsia" w:ascii="黑体" w:hAnsi="黑体" w:eastAsia="黑体" w:cs="Arial"/>
                <w:color w:val="000000" w:themeColor="text1"/>
                <w:kern w:val="0"/>
                <w:sz w:val="24"/>
                <w14:textFill>
                  <w14:solidFill>
                    <w14:schemeClr w14:val="tx1"/>
                  </w14:solidFill>
                </w14:textFill>
              </w:rPr>
              <w:t>日</w:t>
            </w:r>
          </w:p>
        </w:tc>
        <w:tc>
          <w:tcPr>
            <w:tcW w:w="1431" w:type="dxa"/>
            <w:tcBorders>
              <w:top w:val="single" w:color="auto" w:sz="2" w:space="0"/>
              <w:left w:val="single" w:color="auto" w:sz="2" w:space="0"/>
              <w:bottom w:val="single" w:color="auto" w:sz="2" w:space="0"/>
              <w:right w:val="single" w:color="auto" w:sz="2" w:space="0"/>
            </w:tcBorders>
            <w:vAlign w:val="center"/>
          </w:tcPr>
          <w:p w14:paraId="4C77A6F9">
            <w:pPr>
              <w:widowControl/>
              <w:rPr>
                <w:rFonts w:ascii="黑体" w:hAnsi="黑体" w:eastAsia="黑体" w:cs="Arial"/>
                <w:color w:val="000000" w:themeColor="text1"/>
                <w:kern w:val="0"/>
                <w:sz w:val="24"/>
                <w14:textFill>
                  <w14:solidFill>
                    <w14:schemeClr w14:val="tx1"/>
                  </w14:solidFill>
                </w14:textFill>
              </w:rPr>
            </w:pPr>
            <w:r>
              <w:rPr>
                <w:rFonts w:hint="eastAsia" w:ascii="黑体" w:hAnsi="黑体" w:eastAsia="黑体" w:cs="Arial"/>
                <w:color w:val="000000" w:themeColor="text1"/>
                <w:kern w:val="0"/>
                <w:sz w:val="24"/>
                <w14:textFill>
                  <w14:solidFill>
                    <w14:schemeClr w14:val="tx1"/>
                  </w14:solidFill>
                </w14:textFill>
              </w:rPr>
              <w:t>申报</w:t>
            </w:r>
          </w:p>
        </w:tc>
        <w:tc>
          <w:tcPr>
            <w:tcW w:w="3309" w:type="dxa"/>
            <w:tcBorders>
              <w:top w:val="single" w:color="auto" w:sz="2" w:space="0"/>
              <w:left w:val="single" w:color="auto" w:sz="2" w:space="0"/>
              <w:bottom w:val="single" w:color="auto" w:sz="2" w:space="0"/>
              <w:right w:val="single" w:color="auto" w:sz="2" w:space="0"/>
            </w:tcBorders>
            <w:vAlign w:val="center"/>
          </w:tcPr>
          <w:p w14:paraId="254D7AFF">
            <w:pPr>
              <w:widowControl/>
              <w:rPr>
                <w:rFonts w:ascii="黑体" w:hAnsi="黑体" w:eastAsia="黑体" w:cs="Arial"/>
                <w:kern w:val="0"/>
                <w:sz w:val="24"/>
              </w:rPr>
            </w:pPr>
            <w:r>
              <w:rPr>
                <w:rFonts w:hint="eastAsia" w:ascii="黑体" w:hAnsi="黑体" w:eastAsia="黑体" w:cs="Arial"/>
                <w:kern w:val="0"/>
                <w:sz w:val="24"/>
              </w:rPr>
              <w:t>申请人网上申报，并向受理单位提交书面申请材料。</w:t>
            </w:r>
          </w:p>
        </w:tc>
        <w:tc>
          <w:tcPr>
            <w:tcW w:w="1549" w:type="dxa"/>
            <w:tcBorders>
              <w:top w:val="single" w:color="auto" w:sz="2" w:space="0"/>
              <w:left w:val="single" w:color="auto" w:sz="2" w:space="0"/>
              <w:bottom w:val="single" w:color="auto" w:sz="2" w:space="0"/>
              <w:right w:val="single" w:color="auto" w:sz="18" w:space="0"/>
            </w:tcBorders>
            <w:vAlign w:val="center"/>
          </w:tcPr>
          <w:p w14:paraId="287448A1">
            <w:pPr>
              <w:widowControl/>
              <w:rPr>
                <w:rFonts w:ascii="黑体" w:hAnsi="黑体" w:eastAsia="黑体" w:cs="Arial"/>
                <w:kern w:val="0"/>
                <w:sz w:val="24"/>
              </w:rPr>
            </w:pPr>
            <w:r>
              <w:rPr>
                <w:rFonts w:hint="eastAsia" w:ascii="黑体" w:hAnsi="黑体" w:eastAsia="黑体" w:cs="Arial"/>
                <w:kern w:val="0"/>
                <w:sz w:val="24"/>
              </w:rPr>
              <w:t>须获得瑞方邀请信。</w:t>
            </w:r>
          </w:p>
        </w:tc>
      </w:tr>
      <w:tr w14:paraId="114CB0BA">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jc w:val="center"/>
        </w:trPr>
        <w:tc>
          <w:tcPr>
            <w:tcW w:w="899" w:type="dxa"/>
            <w:tcBorders>
              <w:top w:val="single" w:color="auto" w:sz="2" w:space="0"/>
              <w:left w:val="single" w:color="auto" w:sz="18" w:space="0"/>
              <w:bottom w:val="single" w:color="auto" w:sz="2" w:space="0"/>
              <w:right w:val="single" w:color="auto" w:sz="2" w:space="0"/>
            </w:tcBorders>
            <w:vAlign w:val="center"/>
          </w:tcPr>
          <w:p w14:paraId="440B3C62">
            <w:pPr>
              <w:widowControl/>
              <w:ind w:firstLine="240" w:firstLineChars="100"/>
              <w:rPr>
                <w:rFonts w:ascii="黑体" w:hAnsi="黑体" w:eastAsia="黑体" w:cs="Arial"/>
                <w:kern w:val="0"/>
                <w:sz w:val="24"/>
              </w:rPr>
            </w:pPr>
            <w:r>
              <w:rPr>
                <w:rFonts w:hint="eastAsia" w:ascii="黑体" w:hAnsi="黑体" w:eastAsia="黑体" w:cs="Arial"/>
                <w:kern w:val="0"/>
                <w:sz w:val="24"/>
              </w:rPr>
              <w:t>3</w:t>
            </w:r>
          </w:p>
        </w:tc>
        <w:tc>
          <w:tcPr>
            <w:tcW w:w="1497" w:type="dxa"/>
            <w:tcBorders>
              <w:top w:val="single" w:color="auto" w:sz="2" w:space="0"/>
              <w:left w:val="single" w:color="auto" w:sz="2" w:space="0"/>
              <w:bottom w:val="single" w:color="auto" w:sz="2" w:space="0"/>
              <w:right w:val="single" w:color="auto" w:sz="2" w:space="0"/>
            </w:tcBorders>
            <w:vAlign w:val="center"/>
          </w:tcPr>
          <w:p w14:paraId="7E186206">
            <w:pPr>
              <w:widowControl/>
              <w:rPr>
                <w:rFonts w:ascii="黑体" w:hAnsi="黑体" w:eastAsia="黑体" w:cs="Arial"/>
                <w:color w:val="000000" w:themeColor="text1"/>
                <w:kern w:val="0"/>
                <w:sz w:val="24"/>
                <w:highlight w:val="yellow"/>
                <w14:textFill>
                  <w14:solidFill>
                    <w14:schemeClr w14:val="tx1"/>
                  </w14:solidFill>
                </w14:textFill>
              </w:rPr>
            </w:pPr>
            <w:r>
              <w:rPr>
                <w:rFonts w:hint="eastAsia" w:ascii="黑体" w:hAnsi="黑体" w:eastAsia="黑体" w:cs="Arial"/>
                <w:color w:val="000000" w:themeColor="text1"/>
                <w:kern w:val="0"/>
                <w:sz w:val="24"/>
                <w14:textFill>
                  <w14:solidFill>
                    <w14:schemeClr w14:val="tx1"/>
                  </w14:solidFill>
                </w14:textFill>
              </w:rPr>
              <w:t>20</w:t>
            </w:r>
            <w:r>
              <w:rPr>
                <w:rFonts w:ascii="黑体" w:hAnsi="黑体" w:eastAsia="黑体" w:cs="Arial"/>
                <w:color w:val="000000" w:themeColor="text1"/>
                <w:kern w:val="0"/>
                <w:sz w:val="24"/>
                <w14:textFill>
                  <w14:solidFill>
                    <w14:schemeClr w14:val="tx1"/>
                  </w14:solidFill>
                </w14:textFill>
              </w:rPr>
              <w:t>24</w:t>
            </w:r>
            <w:r>
              <w:rPr>
                <w:rFonts w:hint="eastAsia" w:ascii="黑体" w:hAnsi="黑体" w:eastAsia="黑体" w:cs="Arial"/>
                <w:color w:val="000000" w:themeColor="text1"/>
                <w:kern w:val="0"/>
                <w:sz w:val="24"/>
                <w14:textFill>
                  <w14:solidFill>
                    <w14:schemeClr w14:val="tx1"/>
                  </w14:solidFill>
                </w14:textFill>
              </w:rPr>
              <w:t>年11月</w:t>
            </w:r>
            <w:r>
              <w:rPr>
                <w:rFonts w:ascii="黑体" w:hAnsi="黑体" w:eastAsia="黑体" w:cs="Arial"/>
                <w:color w:val="000000" w:themeColor="text1"/>
                <w:kern w:val="0"/>
                <w:sz w:val="24"/>
                <w14:textFill>
                  <w14:solidFill>
                    <w14:schemeClr w14:val="tx1"/>
                  </w14:solidFill>
                </w14:textFill>
              </w:rPr>
              <w:t>10</w:t>
            </w:r>
            <w:r>
              <w:rPr>
                <w:rFonts w:hint="eastAsia" w:ascii="黑体" w:hAnsi="黑体" w:eastAsia="黑体" w:cs="Arial"/>
                <w:color w:val="000000" w:themeColor="text1"/>
                <w:kern w:val="0"/>
                <w:sz w:val="24"/>
                <w14:textFill>
                  <w14:solidFill>
                    <w14:schemeClr w14:val="tx1"/>
                  </w14:solidFill>
                </w14:textFill>
              </w:rPr>
              <w:t>日前</w:t>
            </w:r>
          </w:p>
        </w:tc>
        <w:tc>
          <w:tcPr>
            <w:tcW w:w="1431" w:type="dxa"/>
            <w:tcBorders>
              <w:top w:val="single" w:color="auto" w:sz="2" w:space="0"/>
              <w:left w:val="single" w:color="auto" w:sz="2" w:space="0"/>
              <w:bottom w:val="single" w:color="auto" w:sz="2" w:space="0"/>
              <w:right w:val="single" w:color="auto" w:sz="2" w:space="0"/>
            </w:tcBorders>
            <w:vAlign w:val="center"/>
          </w:tcPr>
          <w:p w14:paraId="08758C00">
            <w:pPr>
              <w:widowControl/>
              <w:rPr>
                <w:rFonts w:ascii="黑体" w:hAnsi="黑体" w:eastAsia="黑体" w:cs="Arial"/>
                <w:color w:val="000000" w:themeColor="text1"/>
                <w:kern w:val="0"/>
                <w:sz w:val="24"/>
                <w14:textFill>
                  <w14:solidFill>
                    <w14:schemeClr w14:val="tx1"/>
                  </w14:solidFill>
                </w14:textFill>
              </w:rPr>
            </w:pPr>
            <w:r>
              <w:rPr>
                <w:rFonts w:hint="eastAsia" w:ascii="黑体" w:hAnsi="黑体" w:eastAsia="黑体" w:cs="Arial"/>
                <w:color w:val="000000" w:themeColor="text1"/>
                <w:kern w:val="0"/>
                <w:sz w:val="24"/>
                <w14:textFill>
                  <w14:solidFill>
                    <w14:schemeClr w14:val="tx1"/>
                  </w14:solidFill>
                </w14:textFill>
              </w:rPr>
              <w:t>受理单位提交</w:t>
            </w:r>
            <w:r>
              <w:rPr>
                <w:rFonts w:ascii="黑体" w:hAnsi="黑体" w:eastAsia="黑体" w:cs="Arial"/>
                <w:color w:val="000000" w:themeColor="text1"/>
                <w:kern w:val="0"/>
                <w:sz w:val="24"/>
                <w14:textFill>
                  <w14:solidFill>
                    <w14:schemeClr w14:val="tx1"/>
                  </w14:solidFill>
                </w14:textFill>
              </w:rPr>
              <w:t>材料</w:t>
            </w:r>
          </w:p>
        </w:tc>
        <w:tc>
          <w:tcPr>
            <w:tcW w:w="3309" w:type="dxa"/>
            <w:tcBorders>
              <w:top w:val="single" w:color="auto" w:sz="2" w:space="0"/>
              <w:left w:val="single" w:color="auto" w:sz="2" w:space="0"/>
              <w:bottom w:val="single" w:color="auto" w:sz="2" w:space="0"/>
              <w:right w:val="single" w:color="auto" w:sz="2" w:space="0"/>
            </w:tcBorders>
            <w:vAlign w:val="center"/>
          </w:tcPr>
          <w:p w14:paraId="20888D61">
            <w:pPr>
              <w:widowControl/>
              <w:rPr>
                <w:rFonts w:ascii="黑体" w:hAnsi="黑体" w:eastAsia="黑体" w:cs="Arial"/>
                <w:color w:val="000000" w:themeColor="text1"/>
                <w:kern w:val="0"/>
                <w:sz w:val="24"/>
                <w14:textFill>
                  <w14:solidFill>
                    <w14:schemeClr w14:val="tx1"/>
                  </w14:solidFill>
                </w14:textFill>
              </w:rPr>
            </w:pPr>
            <w:r>
              <w:rPr>
                <w:rFonts w:hint="eastAsia" w:ascii="黑体" w:hAnsi="黑体" w:eastAsia="黑体" w:cs="Arial"/>
                <w:color w:val="000000" w:themeColor="text1"/>
                <w:kern w:val="0"/>
                <w:sz w:val="24"/>
                <w14:textFill>
                  <w14:solidFill>
                    <w14:schemeClr w14:val="tx1"/>
                  </w14:solidFill>
                </w14:textFill>
              </w:rPr>
              <w:t>受理单位将推荐公函、初选名单及申请人电子材料通过信息平台提交至国家留学基金委，书面对外</w:t>
            </w:r>
            <w:r>
              <w:rPr>
                <w:rFonts w:ascii="黑体" w:hAnsi="黑体" w:eastAsia="黑体" w:cs="Arial"/>
                <w:color w:val="000000" w:themeColor="text1"/>
                <w:kern w:val="0"/>
                <w:sz w:val="24"/>
                <w14:textFill>
                  <w14:solidFill>
                    <w14:schemeClr w14:val="tx1"/>
                  </w14:solidFill>
                </w14:textFill>
              </w:rPr>
              <w:t>联系材料</w:t>
            </w:r>
            <w:r>
              <w:rPr>
                <w:rFonts w:hint="eastAsia" w:ascii="黑体" w:hAnsi="黑体" w:eastAsia="黑体" w:cs="Arial"/>
                <w:color w:val="000000" w:themeColor="text1"/>
                <w:kern w:val="0"/>
                <w:sz w:val="24"/>
                <w14:textFill>
                  <w14:solidFill>
                    <w14:schemeClr w14:val="tx1"/>
                  </w14:solidFill>
                </w14:textFill>
              </w:rPr>
              <w:t>邮寄至国家留学基金委。</w:t>
            </w:r>
          </w:p>
        </w:tc>
        <w:tc>
          <w:tcPr>
            <w:tcW w:w="1549" w:type="dxa"/>
            <w:tcBorders>
              <w:top w:val="single" w:color="auto" w:sz="2" w:space="0"/>
              <w:left w:val="single" w:color="auto" w:sz="2" w:space="0"/>
              <w:bottom w:val="single" w:color="auto" w:sz="2" w:space="0"/>
              <w:right w:val="single" w:color="auto" w:sz="18" w:space="0"/>
            </w:tcBorders>
            <w:vAlign w:val="center"/>
          </w:tcPr>
          <w:p w14:paraId="31A4909D">
            <w:pPr>
              <w:widowControl/>
              <w:ind w:firstLine="480" w:firstLineChars="200"/>
              <w:rPr>
                <w:rFonts w:ascii="黑体" w:hAnsi="黑体" w:eastAsia="黑体" w:cs="Arial"/>
                <w:kern w:val="0"/>
                <w:sz w:val="24"/>
              </w:rPr>
            </w:pPr>
          </w:p>
        </w:tc>
      </w:tr>
      <w:tr w14:paraId="1A3CCDD0">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673" w:hRule="atLeast"/>
          <w:jc w:val="center"/>
        </w:trPr>
        <w:tc>
          <w:tcPr>
            <w:tcW w:w="899" w:type="dxa"/>
            <w:tcBorders>
              <w:top w:val="single" w:color="auto" w:sz="2" w:space="0"/>
              <w:left w:val="single" w:color="auto" w:sz="18" w:space="0"/>
              <w:bottom w:val="single" w:color="auto" w:sz="2" w:space="0"/>
              <w:right w:val="single" w:color="auto" w:sz="2" w:space="0"/>
            </w:tcBorders>
            <w:vAlign w:val="center"/>
          </w:tcPr>
          <w:p w14:paraId="4624934E">
            <w:pPr>
              <w:widowControl/>
              <w:ind w:firstLine="240" w:firstLineChars="100"/>
              <w:rPr>
                <w:rFonts w:ascii="黑体" w:hAnsi="黑体" w:eastAsia="黑体" w:cs="Arial"/>
                <w:kern w:val="0"/>
                <w:sz w:val="24"/>
              </w:rPr>
            </w:pPr>
            <w:r>
              <w:rPr>
                <w:rFonts w:hint="eastAsia" w:ascii="黑体" w:hAnsi="黑体" w:eastAsia="黑体" w:cs="Arial"/>
                <w:kern w:val="0"/>
                <w:sz w:val="24"/>
              </w:rPr>
              <w:t>4</w:t>
            </w:r>
          </w:p>
        </w:tc>
        <w:tc>
          <w:tcPr>
            <w:tcW w:w="1497" w:type="dxa"/>
            <w:tcBorders>
              <w:top w:val="single" w:color="auto" w:sz="2" w:space="0"/>
              <w:left w:val="single" w:color="auto" w:sz="2" w:space="0"/>
              <w:bottom w:val="single" w:color="auto" w:sz="2" w:space="0"/>
              <w:right w:val="single" w:color="auto" w:sz="2" w:space="0"/>
            </w:tcBorders>
            <w:vAlign w:val="center"/>
          </w:tcPr>
          <w:p w14:paraId="0433F8F9">
            <w:pPr>
              <w:widowControl/>
              <w:rPr>
                <w:rFonts w:ascii="黑体" w:hAnsi="黑体" w:eastAsia="黑体" w:cs="Arial"/>
                <w:color w:val="000000" w:themeColor="text1"/>
                <w:kern w:val="0"/>
                <w:sz w:val="24"/>
                <w14:textFill>
                  <w14:solidFill>
                    <w14:schemeClr w14:val="tx1"/>
                  </w14:solidFill>
                </w14:textFill>
              </w:rPr>
            </w:pPr>
            <w:r>
              <w:rPr>
                <w:rFonts w:hint="eastAsia" w:ascii="黑体" w:hAnsi="黑体" w:eastAsia="黑体" w:cs="Arial"/>
                <w:color w:val="000000" w:themeColor="text1"/>
                <w:kern w:val="0"/>
                <w:sz w:val="24"/>
                <w14:textFill>
                  <w14:solidFill>
                    <w14:schemeClr w14:val="tx1"/>
                  </w14:solidFill>
                </w14:textFill>
              </w:rPr>
              <w:t>202</w:t>
            </w:r>
            <w:r>
              <w:rPr>
                <w:rFonts w:ascii="黑体" w:hAnsi="黑体" w:eastAsia="黑体" w:cs="Arial"/>
                <w:color w:val="000000" w:themeColor="text1"/>
                <w:kern w:val="0"/>
                <w:sz w:val="24"/>
                <w14:textFill>
                  <w14:solidFill>
                    <w14:schemeClr w14:val="tx1"/>
                  </w14:solidFill>
                </w14:textFill>
              </w:rPr>
              <w:t>4</w:t>
            </w:r>
            <w:r>
              <w:rPr>
                <w:rFonts w:hint="eastAsia" w:ascii="黑体" w:hAnsi="黑体" w:eastAsia="黑体" w:cs="Arial"/>
                <w:color w:val="000000" w:themeColor="text1"/>
                <w:kern w:val="0"/>
                <w:sz w:val="24"/>
                <w14:textFill>
                  <w14:solidFill>
                    <w14:schemeClr w14:val="tx1"/>
                  </w14:solidFill>
                </w14:textFill>
              </w:rPr>
              <w:t>年11月</w:t>
            </w:r>
            <w:r>
              <w:rPr>
                <w:rFonts w:ascii="黑体" w:hAnsi="黑体" w:eastAsia="黑体" w:cs="Arial"/>
                <w:color w:val="000000" w:themeColor="text1"/>
                <w:kern w:val="0"/>
                <w:sz w:val="24"/>
                <w14:textFill>
                  <w14:solidFill>
                    <w14:schemeClr w14:val="tx1"/>
                  </w14:solidFill>
                </w14:textFill>
              </w:rPr>
              <w:t>-12</w:t>
            </w:r>
            <w:r>
              <w:rPr>
                <w:rFonts w:hint="eastAsia" w:ascii="黑体" w:hAnsi="黑体" w:eastAsia="黑体" w:cs="Arial"/>
                <w:color w:val="000000" w:themeColor="text1"/>
                <w:kern w:val="0"/>
                <w:sz w:val="24"/>
                <w14:textFill>
                  <w14:solidFill>
                    <w14:schemeClr w14:val="tx1"/>
                  </w14:solidFill>
                </w14:textFill>
              </w:rPr>
              <w:t>月</w:t>
            </w:r>
          </w:p>
        </w:tc>
        <w:tc>
          <w:tcPr>
            <w:tcW w:w="1431" w:type="dxa"/>
            <w:tcBorders>
              <w:top w:val="single" w:color="auto" w:sz="2" w:space="0"/>
              <w:left w:val="single" w:color="auto" w:sz="2" w:space="0"/>
              <w:bottom w:val="single" w:color="auto" w:sz="2" w:space="0"/>
              <w:right w:val="single" w:color="auto" w:sz="2" w:space="0"/>
            </w:tcBorders>
            <w:vAlign w:val="center"/>
          </w:tcPr>
          <w:p w14:paraId="58E30F92">
            <w:pPr>
              <w:widowControl/>
              <w:rPr>
                <w:rFonts w:ascii="黑体" w:hAnsi="黑体" w:eastAsia="黑体" w:cs="Arial"/>
                <w:color w:val="000000" w:themeColor="text1"/>
                <w:kern w:val="0"/>
                <w:sz w:val="24"/>
                <w14:textFill>
                  <w14:solidFill>
                    <w14:schemeClr w14:val="tx1"/>
                  </w14:solidFill>
                </w14:textFill>
              </w:rPr>
            </w:pPr>
            <w:r>
              <w:rPr>
                <w:rFonts w:hint="eastAsia" w:ascii="黑体" w:hAnsi="黑体" w:eastAsia="黑体" w:cs="Arial"/>
                <w:color w:val="000000" w:themeColor="text1"/>
                <w:kern w:val="0"/>
                <w:sz w:val="24"/>
                <w14:textFill>
                  <w14:solidFill>
                    <w14:schemeClr w14:val="tx1"/>
                  </w14:solidFill>
                </w14:textFill>
              </w:rPr>
              <w:t>推荐</w:t>
            </w:r>
          </w:p>
        </w:tc>
        <w:tc>
          <w:tcPr>
            <w:tcW w:w="3309" w:type="dxa"/>
            <w:tcBorders>
              <w:top w:val="single" w:color="auto" w:sz="2" w:space="0"/>
              <w:left w:val="single" w:color="auto" w:sz="2" w:space="0"/>
              <w:bottom w:val="single" w:color="auto" w:sz="2" w:space="0"/>
              <w:right w:val="single" w:color="auto" w:sz="2" w:space="0"/>
            </w:tcBorders>
            <w:vAlign w:val="center"/>
          </w:tcPr>
          <w:p w14:paraId="19D926D6">
            <w:pPr>
              <w:widowControl/>
              <w:rPr>
                <w:rFonts w:ascii="黑体" w:hAnsi="黑体" w:eastAsia="黑体" w:cs="Arial"/>
                <w:kern w:val="0"/>
                <w:sz w:val="24"/>
              </w:rPr>
            </w:pPr>
            <w:r>
              <w:rPr>
                <w:rFonts w:hint="eastAsia" w:ascii="黑体" w:hAnsi="黑体" w:eastAsia="黑体" w:cs="Arial"/>
                <w:kern w:val="0"/>
                <w:sz w:val="24"/>
              </w:rPr>
              <w:t>国家</w:t>
            </w:r>
            <w:r>
              <w:rPr>
                <w:rFonts w:ascii="黑体" w:hAnsi="黑体" w:eastAsia="黑体" w:cs="Arial"/>
                <w:kern w:val="0"/>
                <w:sz w:val="24"/>
              </w:rPr>
              <w:t>留学基金</w:t>
            </w:r>
            <w:r>
              <w:rPr>
                <w:rFonts w:hint="eastAsia" w:ascii="黑体" w:hAnsi="黑体" w:eastAsia="黑体" w:cs="Arial"/>
                <w:kern w:val="0"/>
                <w:sz w:val="24"/>
              </w:rPr>
              <w:t>委将审核</w:t>
            </w:r>
            <w:r>
              <w:rPr>
                <w:rFonts w:ascii="黑体" w:hAnsi="黑体" w:eastAsia="黑体" w:cs="Arial"/>
                <w:kern w:val="0"/>
                <w:sz w:val="24"/>
              </w:rPr>
              <w:t>通过的对外联系材料统一向瑞方提交。</w:t>
            </w:r>
          </w:p>
        </w:tc>
        <w:tc>
          <w:tcPr>
            <w:tcW w:w="1549" w:type="dxa"/>
            <w:tcBorders>
              <w:top w:val="single" w:color="auto" w:sz="2" w:space="0"/>
              <w:left w:val="single" w:color="auto" w:sz="2" w:space="0"/>
              <w:bottom w:val="single" w:color="auto" w:sz="2" w:space="0"/>
              <w:right w:val="single" w:color="auto" w:sz="18" w:space="0"/>
            </w:tcBorders>
            <w:vAlign w:val="center"/>
          </w:tcPr>
          <w:p w14:paraId="3AB3AE91">
            <w:pPr>
              <w:widowControl/>
              <w:ind w:firstLine="480" w:firstLineChars="200"/>
              <w:rPr>
                <w:rFonts w:ascii="黑体" w:hAnsi="黑体" w:eastAsia="黑体" w:cs="Arial"/>
                <w:kern w:val="0"/>
                <w:sz w:val="24"/>
              </w:rPr>
            </w:pPr>
          </w:p>
        </w:tc>
      </w:tr>
      <w:tr w14:paraId="2E7315EF">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673" w:hRule="atLeast"/>
          <w:jc w:val="center"/>
        </w:trPr>
        <w:tc>
          <w:tcPr>
            <w:tcW w:w="899" w:type="dxa"/>
            <w:tcBorders>
              <w:top w:val="single" w:color="auto" w:sz="2" w:space="0"/>
              <w:left w:val="single" w:color="auto" w:sz="18" w:space="0"/>
              <w:bottom w:val="single" w:color="auto" w:sz="2" w:space="0"/>
              <w:right w:val="single" w:color="auto" w:sz="2" w:space="0"/>
            </w:tcBorders>
            <w:vAlign w:val="center"/>
          </w:tcPr>
          <w:p w14:paraId="29B075F0">
            <w:pPr>
              <w:widowControl/>
              <w:ind w:firstLine="240" w:firstLineChars="100"/>
              <w:rPr>
                <w:rFonts w:ascii="黑体" w:hAnsi="黑体" w:eastAsia="黑体" w:cs="Arial"/>
                <w:kern w:val="0"/>
                <w:sz w:val="24"/>
              </w:rPr>
            </w:pPr>
            <w:r>
              <w:rPr>
                <w:rFonts w:ascii="黑体" w:hAnsi="黑体" w:eastAsia="黑体" w:cs="Arial"/>
                <w:kern w:val="0"/>
                <w:sz w:val="24"/>
              </w:rPr>
              <w:t>6</w:t>
            </w:r>
          </w:p>
        </w:tc>
        <w:tc>
          <w:tcPr>
            <w:tcW w:w="1497" w:type="dxa"/>
            <w:tcBorders>
              <w:top w:val="single" w:color="auto" w:sz="2" w:space="0"/>
              <w:left w:val="single" w:color="auto" w:sz="2" w:space="0"/>
              <w:bottom w:val="single" w:color="auto" w:sz="2" w:space="0"/>
              <w:right w:val="single" w:color="auto" w:sz="2" w:space="0"/>
            </w:tcBorders>
            <w:vAlign w:val="center"/>
          </w:tcPr>
          <w:p w14:paraId="71A935B3">
            <w:pPr>
              <w:widowControl/>
              <w:rPr>
                <w:rFonts w:ascii="黑体" w:hAnsi="黑体" w:eastAsia="黑体" w:cs="Arial"/>
                <w:color w:val="000000" w:themeColor="text1"/>
                <w:kern w:val="0"/>
                <w:sz w:val="24"/>
                <w:highlight w:val="yellow"/>
                <w14:textFill>
                  <w14:solidFill>
                    <w14:schemeClr w14:val="tx1"/>
                  </w14:solidFill>
                </w14:textFill>
              </w:rPr>
            </w:pPr>
            <w:r>
              <w:rPr>
                <w:rFonts w:hint="eastAsia" w:ascii="黑体" w:hAnsi="黑体" w:eastAsia="黑体" w:cs="Arial"/>
                <w:color w:val="000000" w:themeColor="text1"/>
                <w:kern w:val="0"/>
                <w:sz w:val="24"/>
                <w14:textFill>
                  <w14:solidFill>
                    <w14:schemeClr w14:val="tx1"/>
                  </w14:solidFill>
                </w14:textFill>
              </w:rPr>
              <w:t>202</w:t>
            </w:r>
            <w:r>
              <w:rPr>
                <w:rFonts w:ascii="黑体" w:hAnsi="黑体" w:eastAsia="黑体" w:cs="Arial"/>
                <w:color w:val="000000" w:themeColor="text1"/>
                <w:kern w:val="0"/>
                <w:sz w:val="24"/>
                <w14:textFill>
                  <w14:solidFill>
                    <w14:schemeClr w14:val="tx1"/>
                  </w14:solidFill>
                </w14:textFill>
              </w:rPr>
              <w:t>5</w:t>
            </w:r>
            <w:r>
              <w:rPr>
                <w:rFonts w:hint="eastAsia" w:ascii="黑体" w:hAnsi="黑体" w:eastAsia="黑体" w:cs="Arial"/>
                <w:color w:val="000000" w:themeColor="text1"/>
                <w:kern w:val="0"/>
                <w:sz w:val="24"/>
                <w14:textFill>
                  <w14:solidFill>
                    <w14:schemeClr w14:val="tx1"/>
                  </w14:solidFill>
                </w14:textFill>
              </w:rPr>
              <w:t>年1月-4月</w:t>
            </w:r>
          </w:p>
        </w:tc>
        <w:tc>
          <w:tcPr>
            <w:tcW w:w="1431" w:type="dxa"/>
            <w:tcBorders>
              <w:top w:val="single" w:color="auto" w:sz="2" w:space="0"/>
              <w:left w:val="single" w:color="auto" w:sz="2" w:space="0"/>
              <w:bottom w:val="single" w:color="auto" w:sz="2" w:space="0"/>
              <w:right w:val="single" w:color="auto" w:sz="2" w:space="0"/>
            </w:tcBorders>
            <w:vAlign w:val="center"/>
          </w:tcPr>
          <w:p w14:paraId="037E191B">
            <w:pPr>
              <w:widowControl/>
              <w:rPr>
                <w:rFonts w:ascii="黑体" w:hAnsi="黑体" w:eastAsia="黑体" w:cs="Arial"/>
                <w:color w:val="000000" w:themeColor="text1"/>
                <w:kern w:val="0"/>
                <w:sz w:val="24"/>
                <w14:textFill>
                  <w14:solidFill>
                    <w14:schemeClr w14:val="tx1"/>
                  </w14:solidFill>
                </w14:textFill>
              </w:rPr>
            </w:pPr>
            <w:r>
              <w:rPr>
                <w:rFonts w:hint="eastAsia" w:ascii="黑体" w:hAnsi="黑体" w:eastAsia="黑体" w:cs="Arial"/>
                <w:color w:val="000000" w:themeColor="text1"/>
                <w:kern w:val="0"/>
                <w:sz w:val="24"/>
                <w14:textFill>
                  <w14:solidFill>
                    <w14:schemeClr w14:val="tx1"/>
                  </w14:solidFill>
                </w14:textFill>
              </w:rPr>
              <w:t>瑞方评审</w:t>
            </w:r>
          </w:p>
        </w:tc>
        <w:tc>
          <w:tcPr>
            <w:tcW w:w="3309" w:type="dxa"/>
            <w:tcBorders>
              <w:top w:val="single" w:color="auto" w:sz="2" w:space="0"/>
              <w:left w:val="single" w:color="auto" w:sz="2" w:space="0"/>
              <w:bottom w:val="single" w:color="auto" w:sz="2" w:space="0"/>
              <w:right w:val="single" w:color="auto" w:sz="2" w:space="0"/>
            </w:tcBorders>
            <w:vAlign w:val="center"/>
          </w:tcPr>
          <w:p w14:paraId="1795C4B4">
            <w:pPr>
              <w:widowControl/>
              <w:rPr>
                <w:rFonts w:ascii="黑体" w:hAnsi="黑体" w:eastAsia="黑体" w:cs="Arial"/>
                <w:kern w:val="0"/>
                <w:sz w:val="24"/>
              </w:rPr>
            </w:pPr>
            <w:r>
              <w:rPr>
                <w:rFonts w:hint="eastAsia" w:ascii="黑体" w:hAnsi="黑体" w:eastAsia="黑体" w:cs="Arial"/>
                <w:kern w:val="0"/>
                <w:sz w:val="24"/>
              </w:rPr>
              <w:t>瑞士奖学金机构进行评审。</w:t>
            </w:r>
          </w:p>
        </w:tc>
        <w:tc>
          <w:tcPr>
            <w:tcW w:w="1549" w:type="dxa"/>
            <w:tcBorders>
              <w:top w:val="single" w:color="auto" w:sz="2" w:space="0"/>
              <w:left w:val="single" w:color="auto" w:sz="2" w:space="0"/>
              <w:bottom w:val="single" w:color="auto" w:sz="2" w:space="0"/>
              <w:right w:val="single" w:color="auto" w:sz="18" w:space="0"/>
            </w:tcBorders>
            <w:vAlign w:val="center"/>
          </w:tcPr>
          <w:p w14:paraId="67A7E117">
            <w:pPr>
              <w:widowControl/>
              <w:ind w:firstLine="480" w:firstLineChars="200"/>
              <w:rPr>
                <w:rFonts w:ascii="黑体" w:hAnsi="黑体" w:eastAsia="黑体" w:cs="Arial"/>
                <w:kern w:val="0"/>
                <w:sz w:val="24"/>
              </w:rPr>
            </w:pPr>
          </w:p>
        </w:tc>
      </w:tr>
      <w:tr w14:paraId="07492864">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jc w:val="center"/>
        </w:trPr>
        <w:tc>
          <w:tcPr>
            <w:tcW w:w="899" w:type="dxa"/>
            <w:tcBorders>
              <w:top w:val="single" w:color="auto" w:sz="2" w:space="0"/>
              <w:left w:val="single" w:color="auto" w:sz="18" w:space="0"/>
              <w:bottom w:val="single" w:color="auto" w:sz="2" w:space="0"/>
              <w:right w:val="single" w:color="auto" w:sz="2" w:space="0"/>
            </w:tcBorders>
            <w:vAlign w:val="center"/>
          </w:tcPr>
          <w:p w14:paraId="101D3EDB">
            <w:pPr>
              <w:widowControl/>
              <w:ind w:firstLine="240" w:firstLineChars="100"/>
              <w:rPr>
                <w:rFonts w:ascii="黑体" w:hAnsi="黑体" w:eastAsia="黑体" w:cs="Arial"/>
                <w:kern w:val="0"/>
                <w:sz w:val="24"/>
              </w:rPr>
            </w:pPr>
            <w:r>
              <w:rPr>
                <w:rFonts w:ascii="黑体" w:hAnsi="黑体" w:eastAsia="黑体" w:cs="Arial"/>
                <w:kern w:val="0"/>
                <w:sz w:val="24"/>
              </w:rPr>
              <w:t>6</w:t>
            </w:r>
          </w:p>
        </w:tc>
        <w:tc>
          <w:tcPr>
            <w:tcW w:w="1497" w:type="dxa"/>
            <w:tcBorders>
              <w:top w:val="single" w:color="auto" w:sz="2" w:space="0"/>
              <w:left w:val="single" w:color="auto" w:sz="2" w:space="0"/>
              <w:bottom w:val="single" w:color="auto" w:sz="2" w:space="0"/>
              <w:right w:val="single" w:color="auto" w:sz="2" w:space="0"/>
            </w:tcBorders>
            <w:vAlign w:val="center"/>
          </w:tcPr>
          <w:p w14:paraId="4D01008B">
            <w:pPr>
              <w:widowControl/>
              <w:rPr>
                <w:rFonts w:ascii="黑体" w:hAnsi="黑体" w:eastAsia="黑体" w:cs="Arial"/>
                <w:color w:val="000000" w:themeColor="text1"/>
                <w:kern w:val="0"/>
                <w:sz w:val="24"/>
                <w14:textFill>
                  <w14:solidFill>
                    <w14:schemeClr w14:val="tx1"/>
                  </w14:solidFill>
                </w14:textFill>
              </w:rPr>
            </w:pPr>
            <w:r>
              <w:rPr>
                <w:rFonts w:hint="eastAsia" w:ascii="黑体" w:hAnsi="黑体" w:eastAsia="黑体" w:cs="Arial"/>
                <w:color w:val="000000" w:themeColor="text1"/>
                <w:kern w:val="0"/>
                <w:sz w:val="24"/>
                <w14:textFill>
                  <w14:solidFill>
                    <w14:schemeClr w14:val="tx1"/>
                  </w14:solidFill>
                </w14:textFill>
              </w:rPr>
              <w:t>202</w:t>
            </w:r>
            <w:r>
              <w:rPr>
                <w:rFonts w:ascii="黑体" w:hAnsi="黑体" w:eastAsia="黑体" w:cs="Arial"/>
                <w:color w:val="000000" w:themeColor="text1"/>
                <w:kern w:val="0"/>
                <w:sz w:val="24"/>
                <w14:textFill>
                  <w14:solidFill>
                    <w14:schemeClr w14:val="tx1"/>
                  </w14:solidFill>
                </w14:textFill>
              </w:rPr>
              <w:t>5</w:t>
            </w:r>
            <w:r>
              <w:rPr>
                <w:rFonts w:hint="eastAsia" w:ascii="黑体" w:hAnsi="黑体" w:eastAsia="黑体" w:cs="Arial"/>
                <w:color w:val="000000" w:themeColor="text1"/>
                <w:kern w:val="0"/>
                <w:sz w:val="24"/>
                <w14:textFill>
                  <w14:solidFill>
                    <w14:schemeClr w14:val="tx1"/>
                  </w14:solidFill>
                </w14:textFill>
              </w:rPr>
              <w:t>年6月</w:t>
            </w:r>
          </w:p>
        </w:tc>
        <w:tc>
          <w:tcPr>
            <w:tcW w:w="1431" w:type="dxa"/>
            <w:tcBorders>
              <w:top w:val="single" w:color="auto" w:sz="2" w:space="0"/>
              <w:left w:val="single" w:color="auto" w:sz="2" w:space="0"/>
              <w:bottom w:val="single" w:color="auto" w:sz="2" w:space="0"/>
              <w:right w:val="single" w:color="auto" w:sz="2" w:space="0"/>
            </w:tcBorders>
            <w:vAlign w:val="center"/>
          </w:tcPr>
          <w:p w14:paraId="3A7EBC0C">
            <w:pPr>
              <w:widowControl/>
              <w:rPr>
                <w:rFonts w:ascii="黑体" w:hAnsi="黑体" w:eastAsia="黑体" w:cs="Arial"/>
                <w:color w:val="000000" w:themeColor="text1"/>
                <w:kern w:val="0"/>
                <w:sz w:val="24"/>
                <w14:textFill>
                  <w14:solidFill>
                    <w14:schemeClr w14:val="tx1"/>
                  </w14:solidFill>
                </w14:textFill>
              </w:rPr>
            </w:pPr>
            <w:r>
              <w:rPr>
                <w:rFonts w:hint="eastAsia" w:ascii="黑体" w:hAnsi="黑体" w:eastAsia="黑体" w:cs="Arial"/>
                <w:color w:val="000000" w:themeColor="text1"/>
                <w:kern w:val="0"/>
                <w:sz w:val="24"/>
                <w14:textFill>
                  <w14:solidFill>
                    <w14:schemeClr w14:val="tx1"/>
                  </w14:solidFill>
                </w14:textFill>
              </w:rPr>
              <w:t>公布最终录取结果</w:t>
            </w:r>
          </w:p>
        </w:tc>
        <w:tc>
          <w:tcPr>
            <w:tcW w:w="3309" w:type="dxa"/>
            <w:tcBorders>
              <w:top w:val="single" w:color="auto" w:sz="2" w:space="0"/>
              <w:left w:val="single" w:color="auto" w:sz="2" w:space="0"/>
              <w:bottom w:val="single" w:color="auto" w:sz="2" w:space="0"/>
              <w:right w:val="single" w:color="auto" w:sz="2" w:space="0"/>
            </w:tcBorders>
            <w:vAlign w:val="center"/>
          </w:tcPr>
          <w:p w14:paraId="2B00F340">
            <w:pPr>
              <w:widowControl/>
              <w:rPr>
                <w:rFonts w:ascii="黑体" w:hAnsi="黑体" w:eastAsia="黑体" w:cs="Arial"/>
                <w:kern w:val="0"/>
                <w:sz w:val="24"/>
              </w:rPr>
            </w:pPr>
            <w:r>
              <w:rPr>
                <w:rFonts w:hint="eastAsia" w:ascii="黑体" w:hAnsi="黑体" w:eastAsia="黑体" w:cs="Arial"/>
                <w:kern w:val="0"/>
                <w:sz w:val="24"/>
              </w:rPr>
              <w:t>瑞方将奖学金通知寄至国家留学基金委。留学人员开始办理派出手续。</w:t>
            </w:r>
          </w:p>
        </w:tc>
        <w:tc>
          <w:tcPr>
            <w:tcW w:w="1549" w:type="dxa"/>
            <w:tcBorders>
              <w:top w:val="single" w:color="auto" w:sz="2" w:space="0"/>
              <w:left w:val="single" w:color="auto" w:sz="2" w:space="0"/>
              <w:bottom w:val="single" w:color="auto" w:sz="2" w:space="0"/>
              <w:right w:val="single" w:color="auto" w:sz="18" w:space="0"/>
            </w:tcBorders>
            <w:vAlign w:val="center"/>
          </w:tcPr>
          <w:p w14:paraId="5E809E63">
            <w:pPr>
              <w:widowControl/>
              <w:ind w:firstLine="480" w:firstLineChars="200"/>
              <w:rPr>
                <w:rFonts w:ascii="黑体" w:hAnsi="黑体" w:eastAsia="黑体" w:cs="Arial"/>
                <w:kern w:val="0"/>
                <w:sz w:val="24"/>
              </w:rPr>
            </w:pPr>
          </w:p>
        </w:tc>
      </w:tr>
      <w:tr w14:paraId="7BCDAFAA">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jc w:val="center"/>
        </w:trPr>
        <w:tc>
          <w:tcPr>
            <w:tcW w:w="899" w:type="dxa"/>
            <w:tcBorders>
              <w:top w:val="single" w:color="auto" w:sz="2" w:space="0"/>
              <w:left w:val="single" w:color="auto" w:sz="18" w:space="0"/>
              <w:bottom w:val="single" w:color="auto" w:sz="18" w:space="0"/>
              <w:right w:val="single" w:color="auto" w:sz="2" w:space="0"/>
            </w:tcBorders>
            <w:vAlign w:val="center"/>
          </w:tcPr>
          <w:p w14:paraId="1C9F3170">
            <w:pPr>
              <w:widowControl/>
              <w:ind w:firstLine="240" w:firstLineChars="100"/>
              <w:rPr>
                <w:rFonts w:ascii="黑体" w:hAnsi="黑体" w:eastAsia="黑体" w:cs="Arial"/>
                <w:kern w:val="0"/>
                <w:sz w:val="24"/>
              </w:rPr>
            </w:pPr>
            <w:r>
              <w:rPr>
                <w:rFonts w:ascii="黑体" w:hAnsi="黑体" w:eastAsia="黑体" w:cs="Arial"/>
                <w:kern w:val="0"/>
                <w:sz w:val="24"/>
              </w:rPr>
              <w:t>7</w:t>
            </w:r>
          </w:p>
        </w:tc>
        <w:tc>
          <w:tcPr>
            <w:tcW w:w="1497" w:type="dxa"/>
            <w:tcBorders>
              <w:top w:val="single" w:color="auto" w:sz="2" w:space="0"/>
              <w:left w:val="single" w:color="auto" w:sz="2" w:space="0"/>
              <w:bottom w:val="single" w:color="auto" w:sz="18" w:space="0"/>
              <w:right w:val="single" w:color="auto" w:sz="2" w:space="0"/>
            </w:tcBorders>
            <w:vAlign w:val="center"/>
          </w:tcPr>
          <w:p w14:paraId="22385681">
            <w:pPr>
              <w:widowControl/>
              <w:rPr>
                <w:rFonts w:ascii="黑体" w:hAnsi="黑体" w:eastAsia="黑体" w:cs="Arial"/>
                <w:color w:val="000000" w:themeColor="text1"/>
                <w:kern w:val="0"/>
                <w:sz w:val="24"/>
                <w14:textFill>
                  <w14:solidFill>
                    <w14:schemeClr w14:val="tx1"/>
                  </w14:solidFill>
                </w14:textFill>
              </w:rPr>
            </w:pPr>
            <w:r>
              <w:rPr>
                <w:rFonts w:hint="eastAsia" w:ascii="黑体" w:hAnsi="黑体" w:eastAsia="黑体" w:cs="Arial"/>
                <w:color w:val="000000" w:themeColor="text1"/>
                <w:kern w:val="0"/>
                <w:sz w:val="24"/>
                <w14:textFill>
                  <w14:solidFill>
                    <w14:schemeClr w14:val="tx1"/>
                  </w14:solidFill>
                </w14:textFill>
              </w:rPr>
              <w:t>202</w:t>
            </w:r>
            <w:r>
              <w:rPr>
                <w:rFonts w:ascii="黑体" w:hAnsi="黑体" w:eastAsia="黑体" w:cs="Arial"/>
                <w:color w:val="000000" w:themeColor="text1"/>
                <w:kern w:val="0"/>
                <w:sz w:val="24"/>
                <w14:textFill>
                  <w14:solidFill>
                    <w14:schemeClr w14:val="tx1"/>
                  </w14:solidFill>
                </w14:textFill>
              </w:rPr>
              <w:t>5</w:t>
            </w:r>
            <w:r>
              <w:rPr>
                <w:rFonts w:hint="eastAsia" w:ascii="黑体" w:hAnsi="黑体" w:eastAsia="黑体" w:cs="Arial"/>
                <w:color w:val="000000" w:themeColor="text1"/>
                <w:kern w:val="0"/>
                <w:sz w:val="24"/>
                <w14:textFill>
                  <w14:solidFill>
                    <w14:schemeClr w14:val="tx1"/>
                  </w14:solidFill>
                </w14:textFill>
              </w:rPr>
              <w:t>年9月</w:t>
            </w:r>
          </w:p>
        </w:tc>
        <w:tc>
          <w:tcPr>
            <w:tcW w:w="1431" w:type="dxa"/>
            <w:tcBorders>
              <w:top w:val="single" w:color="auto" w:sz="2" w:space="0"/>
              <w:left w:val="single" w:color="auto" w:sz="2" w:space="0"/>
              <w:bottom w:val="single" w:color="auto" w:sz="18" w:space="0"/>
              <w:right w:val="single" w:color="auto" w:sz="2" w:space="0"/>
            </w:tcBorders>
            <w:vAlign w:val="center"/>
          </w:tcPr>
          <w:p w14:paraId="665B4AE8">
            <w:pPr>
              <w:widowControl/>
              <w:rPr>
                <w:rFonts w:ascii="黑体" w:hAnsi="黑体" w:eastAsia="黑体" w:cs="Arial"/>
                <w:color w:val="000000" w:themeColor="text1"/>
                <w:kern w:val="0"/>
                <w:sz w:val="24"/>
                <w14:textFill>
                  <w14:solidFill>
                    <w14:schemeClr w14:val="tx1"/>
                  </w14:solidFill>
                </w14:textFill>
              </w:rPr>
            </w:pPr>
            <w:r>
              <w:rPr>
                <w:rFonts w:hint="eastAsia" w:ascii="黑体" w:hAnsi="黑体" w:eastAsia="黑体" w:cs="Arial"/>
                <w:color w:val="000000" w:themeColor="text1"/>
                <w:kern w:val="0"/>
                <w:sz w:val="24"/>
                <w14:textFill>
                  <w14:solidFill>
                    <w14:schemeClr w14:val="tx1"/>
                  </w14:solidFill>
                </w14:textFill>
              </w:rPr>
              <w:t>派出</w:t>
            </w:r>
          </w:p>
        </w:tc>
        <w:tc>
          <w:tcPr>
            <w:tcW w:w="3309" w:type="dxa"/>
            <w:tcBorders>
              <w:top w:val="single" w:color="auto" w:sz="2" w:space="0"/>
              <w:left w:val="single" w:color="auto" w:sz="2" w:space="0"/>
              <w:bottom w:val="single" w:color="auto" w:sz="18" w:space="0"/>
              <w:right w:val="single" w:color="auto" w:sz="2" w:space="0"/>
            </w:tcBorders>
            <w:vAlign w:val="center"/>
          </w:tcPr>
          <w:p w14:paraId="5755A163">
            <w:pPr>
              <w:widowControl/>
              <w:rPr>
                <w:rFonts w:ascii="黑体" w:hAnsi="黑体" w:eastAsia="黑体" w:cs="Arial"/>
                <w:kern w:val="0"/>
                <w:sz w:val="24"/>
              </w:rPr>
            </w:pPr>
            <w:r>
              <w:rPr>
                <w:rFonts w:hint="eastAsia" w:ascii="黑体" w:hAnsi="黑体" w:eastAsia="黑体" w:cs="Arial"/>
                <w:kern w:val="0"/>
                <w:sz w:val="24"/>
              </w:rPr>
              <w:t>留学人员须按规定时间派出。</w:t>
            </w:r>
          </w:p>
        </w:tc>
        <w:tc>
          <w:tcPr>
            <w:tcW w:w="1549" w:type="dxa"/>
            <w:tcBorders>
              <w:top w:val="single" w:color="auto" w:sz="2" w:space="0"/>
              <w:left w:val="single" w:color="auto" w:sz="2" w:space="0"/>
              <w:bottom w:val="single" w:color="auto" w:sz="18" w:space="0"/>
              <w:right w:val="single" w:color="auto" w:sz="18" w:space="0"/>
            </w:tcBorders>
            <w:vAlign w:val="center"/>
          </w:tcPr>
          <w:p w14:paraId="0B1D3D84">
            <w:pPr>
              <w:widowControl/>
              <w:rPr>
                <w:rFonts w:ascii="黑体" w:hAnsi="黑体" w:eastAsia="黑体" w:cs="Arial"/>
                <w:kern w:val="0"/>
                <w:sz w:val="24"/>
              </w:rPr>
            </w:pPr>
            <w:r>
              <w:rPr>
                <w:rFonts w:hint="eastAsia" w:ascii="黑体" w:hAnsi="黑体" w:eastAsia="黑体" w:cs="Arial"/>
                <w:kern w:val="0"/>
                <w:sz w:val="24"/>
              </w:rPr>
              <w:t>未按期派出者，留学资格自动取消。</w:t>
            </w:r>
          </w:p>
        </w:tc>
      </w:tr>
    </w:tbl>
    <w:p w14:paraId="1CD90E3D">
      <w:pPr>
        <w:widowControl/>
        <w:ind w:firstLine="472" w:firstLineChars="196"/>
        <w:rPr>
          <w:rFonts w:ascii="黑体" w:hAnsi="黑体" w:eastAsia="黑体" w:cs="Arial"/>
          <w:b/>
          <w:kern w:val="0"/>
          <w:sz w:val="24"/>
        </w:rPr>
      </w:pPr>
      <w:r>
        <w:rPr>
          <w:rFonts w:hint="eastAsia" w:ascii="黑体" w:hAnsi="黑体" w:eastAsia="黑体" w:cs="Arial"/>
          <w:b/>
          <w:kern w:val="0"/>
          <w:sz w:val="24"/>
        </w:rPr>
        <w:t>九、须提交的书面</w:t>
      </w:r>
      <w:r>
        <w:rPr>
          <w:rFonts w:ascii="黑体" w:hAnsi="黑体" w:eastAsia="黑体" w:cs="Arial"/>
          <w:b/>
          <w:kern w:val="0"/>
          <w:sz w:val="24"/>
        </w:rPr>
        <w:t>材料</w:t>
      </w:r>
      <w:r>
        <w:rPr>
          <w:rFonts w:hint="eastAsia" w:ascii="黑体" w:hAnsi="黑体" w:eastAsia="黑体" w:cs="Arial"/>
          <w:b/>
          <w:kern w:val="0"/>
          <w:sz w:val="24"/>
        </w:rPr>
        <w:t>说明</w:t>
      </w:r>
    </w:p>
    <w:p w14:paraId="4E03E8D7">
      <w:pPr>
        <w:widowControl/>
        <w:ind w:firstLine="480" w:firstLineChars="200"/>
        <w:rPr>
          <w:rFonts w:ascii="黑体" w:hAnsi="黑体" w:eastAsia="黑体" w:cs="Arial"/>
          <w:kern w:val="0"/>
          <w:sz w:val="24"/>
        </w:rPr>
      </w:pPr>
      <w:r>
        <w:rPr>
          <w:rFonts w:hint="eastAsia" w:ascii="黑体" w:hAnsi="黑体" w:eastAsia="黑体" w:cs="Arial"/>
          <w:kern w:val="0"/>
          <w:sz w:val="24"/>
        </w:rPr>
        <w:t>（一）国内申请材料（一式一份）</w:t>
      </w:r>
    </w:p>
    <w:p w14:paraId="6DE1EC1C">
      <w:pPr>
        <w:widowControl/>
        <w:ind w:firstLine="480" w:firstLineChars="200"/>
        <w:rPr>
          <w:rFonts w:ascii="黑体" w:hAnsi="黑体" w:eastAsia="黑体" w:cs="Arial"/>
          <w:kern w:val="0"/>
          <w:sz w:val="24"/>
        </w:rPr>
      </w:pPr>
      <w:r>
        <w:rPr>
          <w:rFonts w:hint="eastAsia" w:ascii="黑体" w:hAnsi="黑体" w:eastAsia="黑体" w:cs="Arial"/>
          <w:kern w:val="0"/>
          <w:sz w:val="24"/>
        </w:rPr>
        <w:t xml:space="preserve">1.单位正式推荐公函及初选名单（红头、带函号、盖公章）； </w:t>
      </w:r>
      <w:r>
        <w:rPr>
          <w:rFonts w:hint="eastAsia" w:ascii="黑体" w:hAnsi="黑体" w:eastAsia="黑体" w:cs="Arial"/>
          <w:kern w:val="0"/>
          <w:sz w:val="24"/>
        </w:rPr>
        <w:tab/>
      </w:r>
    </w:p>
    <w:p w14:paraId="0B0850BC">
      <w:pPr>
        <w:widowControl/>
        <w:ind w:firstLine="480" w:firstLineChars="200"/>
        <w:rPr>
          <w:rFonts w:ascii="黑体" w:hAnsi="黑体" w:eastAsia="黑体" w:cs="Arial"/>
          <w:kern w:val="0"/>
          <w:sz w:val="24"/>
        </w:rPr>
      </w:pPr>
      <w:r>
        <w:rPr>
          <w:rFonts w:hint="eastAsia" w:ascii="黑体" w:hAnsi="黑体" w:eastAsia="黑体" w:cs="Arial"/>
          <w:kern w:val="0"/>
          <w:sz w:val="24"/>
        </w:rPr>
        <w:t>2.《出国留学申请表》（访学类）：需在网上填写完成后打印，并经本人签字方有效；</w:t>
      </w:r>
    </w:p>
    <w:p w14:paraId="25AF1905">
      <w:pPr>
        <w:widowControl/>
        <w:ind w:firstLine="480" w:firstLineChars="200"/>
        <w:rPr>
          <w:rFonts w:ascii="黑体" w:hAnsi="黑体" w:eastAsia="黑体" w:cs="Arial"/>
          <w:kern w:val="0"/>
          <w:sz w:val="24"/>
        </w:rPr>
      </w:pPr>
      <w:r>
        <w:rPr>
          <w:rFonts w:ascii="黑体" w:hAnsi="黑体" w:eastAsia="黑体" w:cs="Arial"/>
          <w:kern w:val="0"/>
          <w:sz w:val="24"/>
        </w:rPr>
        <w:t>3.</w:t>
      </w:r>
      <w:r>
        <w:rPr>
          <w:rFonts w:hint="eastAsia" w:ascii="黑体" w:hAnsi="黑体" w:eastAsia="黑体" w:cs="Arial"/>
          <w:kern w:val="0"/>
          <w:sz w:val="24"/>
        </w:rPr>
        <w:t>《单位推荐意见表》：网上报名系统自动生成，须由单位负责人填写并加盖单位公章。</w:t>
      </w:r>
    </w:p>
    <w:p w14:paraId="0BD00E29">
      <w:pPr>
        <w:widowControl/>
        <w:ind w:firstLine="480" w:firstLineChars="200"/>
        <w:rPr>
          <w:rFonts w:ascii="黑体" w:hAnsi="黑体" w:eastAsia="黑体" w:cs="Arial"/>
          <w:kern w:val="0"/>
          <w:sz w:val="24"/>
        </w:rPr>
      </w:pPr>
      <w:r>
        <w:rPr>
          <w:rFonts w:hint="eastAsia" w:ascii="黑体" w:hAnsi="黑体" w:eastAsia="黑体" w:cs="Arial"/>
          <w:kern w:val="0"/>
          <w:sz w:val="24"/>
        </w:rPr>
        <w:t>（二）对外联系材料（一式三份，一份原件两份复印件）</w:t>
      </w:r>
    </w:p>
    <w:tbl>
      <w:tblPr>
        <w:tblStyle w:val="8"/>
        <w:tblW w:w="8631" w:type="dxa"/>
        <w:tblInd w:w="-34" w:type="dxa"/>
        <w:tblLayout w:type="fixed"/>
        <w:tblCellMar>
          <w:top w:w="0" w:type="dxa"/>
          <w:left w:w="108" w:type="dxa"/>
          <w:bottom w:w="0" w:type="dxa"/>
          <w:right w:w="108" w:type="dxa"/>
        </w:tblCellMar>
      </w:tblPr>
      <w:tblGrid>
        <w:gridCol w:w="876"/>
        <w:gridCol w:w="7755"/>
      </w:tblGrid>
      <w:tr w14:paraId="1F2CBDB3">
        <w:tblPrEx>
          <w:tblCellMar>
            <w:top w:w="0" w:type="dxa"/>
            <w:left w:w="108" w:type="dxa"/>
            <w:bottom w:w="0" w:type="dxa"/>
            <w:right w:w="108" w:type="dxa"/>
          </w:tblCellMar>
        </w:tblPrEx>
        <w:trPr>
          <w:trHeight w:val="338" w:hRule="atLeast"/>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47BBEEE5">
            <w:pPr>
              <w:widowControl/>
              <w:rPr>
                <w:rFonts w:ascii="黑体" w:hAnsi="黑体" w:eastAsia="黑体" w:cs="Arial"/>
                <w:kern w:val="0"/>
                <w:sz w:val="24"/>
              </w:rPr>
            </w:pPr>
            <w:r>
              <w:rPr>
                <w:rFonts w:hint="eastAsia" w:ascii="黑体" w:hAnsi="黑体" w:eastAsia="黑体" w:cs="Arial"/>
                <w:kern w:val="0"/>
                <w:sz w:val="24"/>
              </w:rPr>
              <w:t>顺序</w:t>
            </w:r>
          </w:p>
        </w:tc>
        <w:tc>
          <w:tcPr>
            <w:tcW w:w="7755" w:type="dxa"/>
            <w:tcBorders>
              <w:top w:val="single" w:color="auto" w:sz="4" w:space="0"/>
              <w:left w:val="nil"/>
              <w:bottom w:val="single" w:color="auto" w:sz="4" w:space="0"/>
              <w:right w:val="single" w:color="auto" w:sz="4" w:space="0"/>
            </w:tcBorders>
            <w:shd w:val="clear" w:color="auto" w:fill="auto"/>
            <w:vAlign w:val="center"/>
          </w:tcPr>
          <w:p w14:paraId="0FC8A348">
            <w:pPr>
              <w:widowControl/>
              <w:ind w:firstLine="480" w:firstLineChars="200"/>
              <w:rPr>
                <w:rFonts w:ascii="黑体" w:hAnsi="黑体" w:eastAsia="黑体" w:cs="Arial"/>
                <w:kern w:val="0"/>
                <w:sz w:val="24"/>
              </w:rPr>
            </w:pPr>
            <w:r>
              <w:rPr>
                <w:rFonts w:hint="eastAsia" w:ascii="黑体" w:hAnsi="黑体" w:eastAsia="黑体" w:cs="Arial"/>
                <w:kern w:val="0"/>
                <w:sz w:val="24"/>
              </w:rPr>
              <w:t xml:space="preserve">材料清单 </w:t>
            </w:r>
          </w:p>
        </w:tc>
      </w:tr>
      <w:tr w14:paraId="67C33B4C">
        <w:tblPrEx>
          <w:tblCellMar>
            <w:top w:w="0" w:type="dxa"/>
            <w:left w:w="108" w:type="dxa"/>
            <w:bottom w:w="0" w:type="dxa"/>
            <w:right w:w="108" w:type="dxa"/>
          </w:tblCellMar>
        </w:tblPrEx>
        <w:trPr>
          <w:trHeight w:val="338" w:hRule="atLeast"/>
        </w:trPr>
        <w:tc>
          <w:tcPr>
            <w:tcW w:w="876" w:type="dxa"/>
            <w:tcBorders>
              <w:top w:val="nil"/>
              <w:left w:val="single" w:color="auto" w:sz="4" w:space="0"/>
              <w:bottom w:val="single" w:color="auto" w:sz="4" w:space="0"/>
              <w:right w:val="single" w:color="auto" w:sz="4" w:space="0"/>
            </w:tcBorders>
            <w:shd w:val="clear" w:color="auto" w:fill="auto"/>
            <w:vAlign w:val="center"/>
          </w:tcPr>
          <w:p w14:paraId="12764CE1">
            <w:pPr>
              <w:widowControl/>
              <w:ind w:firstLine="240" w:firstLineChars="100"/>
              <w:rPr>
                <w:rFonts w:ascii="黑体" w:hAnsi="黑体" w:eastAsia="黑体" w:cs="Arial"/>
                <w:kern w:val="0"/>
                <w:sz w:val="24"/>
              </w:rPr>
            </w:pPr>
            <w:r>
              <w:rPr>
                <w:rFonts w:hint="eastAsia" w:ascii="黑体" w:hAnsi="黑体" w:eastAsia="黑体" w:cs="Arial"/>
                <w:kern w:val="0"/>
                <w:sz w:val="24"/>
              </w:rPr>
              <w:t>1</w:t>
            </w:r>
          </w:p>
        </w:tc>
        <w:tc>
          <w:tcPr>
            <w:tcW w:w="7755" w:type="dxa"/>
            <w:tcBorders>
              <w:top w:val="nil"/>
              <w:left w:val="nil"/>
              <w:bottom w:val="single" w:color="auto" w:sz="4" w:space="0"/>
              <w:right w:val="single" w:color="auto" w:sz="4" w:space="0"/>
            </w:tcBorders>
            <w:shd w:val="clear" w:color="auto" w:fill="auto"/>
            <w:vAlign w:val="center"/>
          </w:tcPr>
          <w:p w14:paraId="5F7006D6">
            <w:pPr>
              <w:widowControl/>
              <w:ind w:firstLine="480" w:firstLineChars="200"/>
              <w:rPr>
                <w:rFonts w:ascii="黑体" w:hAnsi="黑体" w:eastAsia="黑体" w:cs="Arial"/>
                <w:kern w:val="0"/>
                <w:sz w:val="24"/>
              </w:rPr>
            </w:pPr>
            <w:r>
              <w:rPr>
                <w:rFonts w:hint="eastAsia" w:ascii="黑体" w:hAnsi="黑体" w:eastAsia="黑体" w:cs="Arial"/>
                <w:kern w:val="0"/>
                <w:sz w:val="24"/>
              </w:rPr>
              <w:t>瑞士奖学金申请表（附件2）</w:t>
            </w:r>
          </w:p>
        </w:tc>
      </w:tr>
      <w:tr w14:paraId="26ED1EC2">
        <w:tblPrEx>
          <w:tblCellMar>
            <w:top w:w="0" w:type="dxa"/>
            <w:left w:w="108" w:type="dxa"/>
            <w:bottom w:w="0" w:type="dxa"/>
            <w:right w:w="108" w:type="dxa"/>
          </w:tblCellMar>
        </w:tblPrEx>
        <w:trPr>
          <w:trHeight w:val="338" w:hRule="atLeast"/>
        </w:trPr>
        <w:tc>
          <w:tcPr>
            <w:tcW w:w="876" w:type="dxa"/>
            <w:tcBorders>
              <w:top w:val="nil"/>
              <w:left w:val="single" w:color="auto" w:sz="4" w:space="0"/>
              <w:bottom w:val="single" w:color="auto" w:sz="4" w:space="0"/>
              <w:right w:val="single" w:color="auto" w:sz="4" w:space="0"/>
            </w:tcBorders>
            <w:shd w:val="clear" w:color="auto" w:fill="auto"/>
            <w:vAlign w:val="center"/>
          </w:tcPr>
          <w:p w14:paraId="47C6C09B">
            <w:pPr>
              <w:widowControl/>
              <w:ind w:firstLine="240" w:firstLineChars="100"/>
              <w:rPr>
                <w:rFonts w:ascii="黑体" w:hAnsi="黑体" w:eastAsia="黑体" w:cs="Arial"/>
                <w:kern w:val="0"/>
                <w:sz w:val="24"/>
              </w:rPr>
            </w:pPr>
            <w:r>
              <w:rPr>
                <w:rFonts w:hint="eastAsia" w:ascii="黑体" w:hAnsi="黑体" w:eastAsia="黑体" w:cs="Arial"/>
                <w:kern w:val="0"/>
                <w:sz w:val="24"/>
              </w:rPr>
              <w:t>2</w:t>
            </w:r>
          </w:p>
        </w:tc>
        <w:tc>
          <w:tcPr>
            <w:tcW w:w="7755" w:type="dxa"/>
            <w:tcBorders>
              <w:top w:val="nil"/>
              <w:left w:val="nil"/>
              <w:bottom w:val="single" w:color="auto" w:sz="4" w:space="0"/>
              <w:right w:val="single" w:color="auto" w:sz="4" w:space="0"/>
            </w:tcBorders>
            <w:shd w:val="clear" w:color="auto" w:fill="auto"/>
            <w:vAlign w:val="center"/>
          </w:tcPr>
          <w:p w14:paraId="2ED7C6A9">
            <w:pPr>
              <w:widowControl/>
              <w:ind w:firstLine="480" w:firstLineChars="200"/>
              <w:rPr>
                <w:rFonts w:ascii="黑体" w:hAnsi="黑体" w:eastAsia="黑体" w:cs="Arial"/>
                <w:kern w:val="0"/>
                <w:sz w:val="24"/>
              </w:rPr>
            </w:pPr>
            <w:r>
              <w:rPr>
                <w:rFonts w:hint="eastAsia" w:ascii="黑体" w:hAnsi="黑体" w:eastAsia="黑体" w:cs="Arial"/>
                <w:kern w:val="0"/>
                <w:sz w:val="24"/>
              </w:rPr>
              <w:t>个人简历（中、外文），须包括个人学习</w:t>
            </w:r>
            <w:r>
              <w:rPr>
                <w:rFonts w:ascii="黑体" w:hAnsi="黑体" w:eastAsia="黑体" w:cs="Arial"/>
                <w:kern w:val="0"/>
                <w:sz w:val="24"/>
              </w:rPr>
              <w:t>、工作经历、</w:t>
            </w:r>
            <w:r>
              <w:rPr>
                <w:rFonts w:hint="eastAsia" w:ascii="黑体" w:hAnsi="黑体" w:eastAsia="黑体" w:cs="Arial"/>
                <w:kern w:val="0"/>
                <w:sz w:val="24"/>
              </w:rPr>
              <w:t>发表</w:t>
            </w:r>
            <w:r>
              <w:rPr>
                <w:rFonts w:ascii="黑体" w:hAnsi="黑体" w:eastAsia="黑体" w:cs="Arial"/>
                <w:kern w:val="0"/>
                <w:sz w:val="24"/>
              </w:rPr>
              <w:t>的</w:t>
            </w:r>
            <w:r>
              <w:rPr>
                <w:rFonts w:hint="eastAsia" w:ascii="黑体" w:hAnsi="黑体" w:eastAsia="黑体" w:cs="Arial"/>
                <w:kern w:val="0"/>
                <w:sz w:val="24"/>
              </w:rPr>
              <w:t>学术</w:t>
            </w:r>
            <w:r>
              <w:rPr>
                <w:rFonts w:ascii="黑体" w:hAnsi="黑体" w:eastAsia="黑体" w:cs="Arial"/>
                <w:kern w:val="0"/>
                <w:sz w:val="24"/>
              </w:rPr>
              <w:t>文章</w:t>
            </w:r>
            <w:r>
              <w:rPr>
                <w:rFonts w:hint="eastAsia" w:ascii="黑体" w:hAnsi="黑体" w:eastAsia="黑体" w:cs="Arial"/>
                <w:kern w:val="0"/>
                <w:sz w:val="24"/>
              </w:rPr>
              <w:t>清单等（文章</w:t>
            </w:r>
            <w:r>
              <w:rPr>
                <w:rFonts w:ascii="黑体" w:hAnsi="黑体" w:eastAsia="黑体" w:cs="Arial"/>
                <w:kern w:val="0"/>
                <w:sz w:val="24"/>
              </w:rPr>
              <w:t>名称为英文</w:t>
            </w:r>
            <w:r>
              <w:rPr>
                <w:rFonts w:hint="eastAsia" w:ascii="黑体" w:hAnsi="黑体" w:eastAsia="黑体" w:cs="Arial"/>
                <w:kern w:val="0"/>
                <w:sz w:val="24"/>
              </w:rPr>
              <w:t>）</w:t>
            </w:r>
          </w:p>
        </w:tc>
      </w:tr>
      <w:tr w14:paraId="338C5D4E">
        <w:tblPrEx>
          <w:tblCellMar>
            <w:top w:w="0" w:type="dxa"/>
            <w:left w:w="108" w:type="dxa"/>
            <w:bottom w:w="0" w:type="dxa"/>
            <w:right w:w="108" w:type="dxa"/>
          </w:tblCellMar>
        </w:tblPrEx>
        <w:trPr>
          <w:trHeight w:val="338" w:hRule="atLeast"/>
        </w:trPr>
        <w:tc>
          <w:tcPr>
            <w:tcW w:w="876" w:type="dxa"/>
            <w:tcBorders>
              <w:top w:val="nil"/>
              <w:left w:val="single" w:color="auto" w:sz="4" w:space="0"/>
              <w:bottom w:val="single" w:color="auto" w:sz="4" w:space="0"/>
              <w:right w:val="single" w:color="auto" w:sz="4" w:space="0"/>
            </w:tcBorders>
            <w:shd w:val="clear" w:color="auto" w:fill="auto"/>
            <w:vAlign w:val="center"/>
          </w:tcPr>
          <w:p w14:paraId="71C1B863">
            <w:pPr>
              <w:widowControl/>
              <w:ind w:firstLine="240" w:firstLineChars="100"/>
              <w:rPr>
                <w:rFonts w:ascii="黑体" w:hAnsi="黑体" w:eastAsia="黑体" w:cs="Arial"/>
                <w:kern w:val="0"/>
                <w:sz w:val="24"/>
              </w:rPr>
            </w:pPr>
            <w:r>
              <w:rPr>
                <w:rFonts w:hint="eastAsia" w:ascii="黑体" w:hAnsi="黑体" w:eastAsia="黑体" w:cs="Arial"/>
                <w:kern w:val="0"/>
                <w:sz w:val="24"/>
              </w:rPr>
              <w:t>3</w:t>
            </w:r>
          </w:p>
        </w:tc>
        <w:tc>
          <w:tcPr>
            <w:tcW w:w="7755" w:type="dxa"/>
            <w:tcBorders>
              <w:top w:val="nil"/>
              <w:left w:val="nil"/>
              <w:bottom w:val="single" w:color="auto" w:sz="4" w:space="0"/>
              <w:right w:val="single" w:color="auto" w:sz="4" w:space="0"/>
            </w:tcBorders>
            <w:shd w:val="clear" w:color="auto" w:fill="auto"/>
            <w:vAlign w:val="center"/>
          </w:tcPr>
          <w:p w14:paraId="2FCBABD8">
            <w:pPr>
              <w:widowControl/>
              <w:ind w:firstLine="480" w:firstLineChars="200"/>
              <w:rPr>
                <w:rFonts w:ascii="黑体" w:hAnsi="黑体" w:eastAsia="黑体" w:cs="Arial"/>
                <w:kern w:val="0"/>
                <w:sz w:val="24"/>
              </w:rPr>
            </w:pPr>
            <w:r>
              <w:rPr>
                <w:rFonts w:hint="eastAsia" w:ascii="黑体" w:hAnsi="黑体" w:eastAsia="黑体" w:cs="Arial"/>
                <w:kern w:val="0"/>
                <w:sz w:val="24"/>
              </w:rPr>
              <w:t>留学动机信（</w:t>
            </w:r>
            <w:r>
              <w:rPr>
                <w:rFonts w:ascii="黑体" w:hAnsi="黑体" w:eastAsia="黑体" w:cs="Arial"/>
                <w:kern w:val="0"/>
                <w:sz w:val="24"/>
              </w:rPr>
              <w:t>Motivation letter</w:t>
            </w:r>
            <w:r>
              <w:rPr>
                <w:rFonts w:hint="eastAsia" w:ascii="黑体" w:hAnsi="黑体" w:eastAsia="黑体" w:cs="Arial"/>
                <w:kern w:val="0"/>
                <w:sz w:val="24"/>
              </w:rPr>
              <w:t>,须A4纸2页）</w:t>
            </w:r>
          </w:p>
        </w:tc>
      </w:tr>
      <w:tr w14:paraId="2E16B85E">
        <w:tblPrEx>
          <w:tblCellMar>
            <w:top w:w="0" w:type="dxa"/>
            <w:left w:w="108" w:type="dxa"/>
            <w:bottom w:w="0" w:type="dxa"/>
            <w:right w:w="108" w:type="dxa"/>
          </w:tblCellMar>
        </w:tblPrEx>
        <w:trPr>
          <w:trHeight w:val="338" w:hRule="atLeast"/>
        </w:trPr>
        <w:tc>
          <w:tcPr>
            <w:tcW w:w="876" w:type="dxa"/>
            <w:tcBorders>
              <w:top w:val="nil"/>
              <w:left w:val="single" w:color="auto" w:sz="4" w:space="0"/>
              <w:bottom w:val="single" w:color="auto" w:sz="4" w:space="0"/>
              <w:right w:val="single" w:color="auto" w:sz="4" w:space="0"/>
            </w:tcBorders>
            <w:shd w:val="clear" w:color="auto" w:fill="auto"/>
            <w:vAlign w:val="center"/>
          </w:tcPr>
          <w:p w14:paraId="2AE43907">
            <w:pPr>
              <w:widowControl/>
              <w:ind w:firstLine="240" w:firstLineChars="100"/>
              <w:rPr>
                <w:rFonts w:ascii="黑体" w:hAnsi="黑体" w:eastAsia="黑体" w:cs="Arial"/>
                <w:kern w:val="0"/>
                <w:sz w:val="24"/>
              </w:rPr>
            </w:pPr>
            <w:r>
              <w:rPr>
                <w:rFonts w:hint="eastAsia" w:ascii="黑体" w:hAnsi="黑体" w:eastAsia="黑体" w:cs="Arial"/>
                <w:kern w:val="0"/>
                <w:sz w:val="24"/>
              </w:rPr>
              <w:t>4</w:t>
            </w:r>
          </w:p>
        </w:tc>
        <w:tc>
          <w:tcPr>
            <w:tcW w:w="7755" w:type="dxa"/>
            <w:tcBorders>
              <w:top w:val="nil"/>
              <w:left w:val="nil"/>
              <w:bottom w:val="single" w:color="auto" w:sz="4" w:space="0"/>
              <w:right w:val="single" w:color="auto" w:sz="4" w:space="0"/>
            </w:tcBorders>
            <w:shd w:val="clear" w:color="auto" w:fill="auto"/>
            <w:vAlign w:val="center"/>
          </w:tcPr>
          <w:p w14:paraId="106C8428">
            <w:pPr>
              <w:widowControl/>
              <w:ind w:firstLine="480" w:firstLineChars="200"/>
              <w:rPr>
                <w:rFonts w:ascii="黑体" w:hAnsi="黑体" w:eastAsia="黑体" w:cs="Arial"/>
                <w:kern w:val="0"/>
                <w:sz w:val="24"/>
              </w:rPr>
            </w:pPr>
            <w:r>
              <w:rPr>
                <w:rFonts w:hint="eastAsia" w:ascii="黑体" w:hAnsi="黑体" w:eastAsia="黑体" w:cs="Arial"/>
                <w:kern w:val="0"/>
                <w:sz w:val="24"/>
              </w:rPr>
              <w:t>详细的留学研修计划（中文格式自定、英文使用提供下载的模板，分别不超过5页A4纸，</w:t>
            </w:r>
            <w:r>
              <w:rPr>
                <w:rFonts w:ascii="黑体" w:hAnsi="黑体" w:eastAsia="黑体" w:cs="Arial"/>
                <w:kern w:val="0"/>
                <w:sz w:val="24"/>
              </w:rPr>
              <w:t>须签字</w:t>
            </w:r>
            <w:r>
              <w:rPr>
                <w:rFonts w:hint="eastAsia" w:ascii="黑体" w:hAnsi="黑体" w:eastAsia="黑体" w:cs="Arial"/>
                <w:kern w:val="0"/>
                <w:sz w:val="24"/>
              </w:rPr>
              <w:t>）（附件3）</w:t>
            </w:r>
          </w:p>
        </w:tc>
      </w:tr>
      <w:tr w14:paraId="01FECB52">
        <w:tblPrEx>
          <w:tblCellMar>
            <w:top w:w="0" w:type="dxa"/>
            <w:left w:w="108" w:type="dxa"/>
            <w:bottom w:w="0" w:type="dxa"/>
            <w:right w:w="108" w:type="dxa"/>
          </w:tblCellMar>
        </w:tblPrEx>
        <w:trPr>
          <w:trHeight w:val="338" w:hRule="atLeast"/>
        </w:trPr>
        <w:tc>
          <w:tcPr>
            <w:tcW w:w="876" w:type="dxa"/>
            <w:tcBorders>
              <w:top w:val="nil"/>
              <w:left w:val="single" w:color="auto" w:sz="4" w:space="0"/>
              <w:bottom w:val="single" w:color="auto" w:sz="4" w:space="0"/>
              <w:right w:val="single" w:color="auto" w:sz="4" w:space="0"/>
            </w:tcBorders>
            <w:shd w:val="clear" w:color="auto" w:fill="auto"/>
            <w:vAlign w:val="center"/>
          </w:tcPr>
          <w:p w14:paraId="38ABACB7">
            <w:pPr>
              <w:widowControl/>
              <w:ind w:firstLine="240" w:firstLineChars="100"/>
              <w:rPr>
                <w:rFonts w:ascii="黑体" w:hAnsi="黑体" w:eastAsia="黑体" w:cs="Arial"/>
                <w:kern w:val="0"/>
                <w:sz w:val="24"/>
              </w:rPr>
            </w:pPr>
            <w:r>
              <w:rPr>
                <w:rFonts w:hint="eastAsia" w:ascii="黑体" w:hAnsi="黑体" w:eastAsia="黑体" w:cs="Arial"/>
                <w:kern w:val="0"/>
                <w:sz w:val="24"/>
              </w:rPr>
              <w:t>5</w:t>
            </w:r>
          </w:p>
        </w:tc>
        <w:tc>
          <w:tcPr>
            <w:tcW w:w="7755" w:type="dxa"/>
            <w:tcBorders>
              <w:top w:val="nil"/>
              <w:left w:val="nil"/>
              <w:bottom w:val="single" w:color="auto" w:sz="4" w:space="0"/>
              <w:right w:val="single" w:color="auto" w:sz="4" w:space="0"/>
            </w:tcBorders>
            <w:shd w:val="clear" w:color="auto" w:fill="auto"/>
            <w:vAlign w:val="center"/>
          </w:tcPr>
          <w:p w14:paraId="2D0DB5A8">
            <w:pPr>
              <w:widowControl/>
              <w:ind w:firstLine="480" w:firstLineChars="200"/>
              <w:rPr>
                <w:rFonts w:ascii="黑体" w:hAnsi="黑体" w:eastAsia="黑体" w:cs="Arial"/>
                <w:kern w:val="0"/>
                <w:sz w:val="24"/>
              </w:rPr>
            </w:pPr>
            <w:r>
              <w:rPr>
                <w:rFonts w:hint="eastAsia" w:ascii="黑体" w:hAnsi="黑体" w:eastAsia="黑体" w:cs="Arial"/>
                <w:kern w:val="0"/>
                <w:sz w:val="24"/>
              </w:rPr>
              <w:t>外方正式邀请信复印件（原件请自己保存），</w:t>
            </w:r>
            <w:r>
              <w:rPr>
                <w:rFonts w:ascii="黑体" w:hAnsi="黑体" w:eastAsia="黑体" w:cs="Arial"/>
                <w:kern w:val="0"/>
                <w:sz w:val="24"/>
              </w:rPr>
              <w:t>包含邀请方教授</w:t>
            </w:r>
            <w:r>
              <w:rPr>
                <w:rFonts w:hint="eastAsia" w:ascii="黑体" w:hAnsi="黑体" w:eastAsia="黑体" w:cs="Arial"/>
                <w:kern w:val="0"/>
                <w:sz w:val="24"/>
              </w:rPr>
              <w:t>个人</w:t>
            </w:r>
            <w:r>
              <w:rPr>
                <w:rFonts w:ascii="黑体" w:hAnsi="黑体" w:eastAsia="黑体" w:cs="Arial"/>
                <w:kern w:val="0"/>
                <w:sz w:val="24"/>
              </w:rPr>
              <w:t>简历</w:t>
            </w:r>
            <w:r>
              <w:rPr>
                <w:rFonts w:hint="eastAsia" w:ascii="黑体" w:hAnsi="黑体" w:eastAsia="黑体" w:cs="Arial"/>
                <w:kern w:val="0"/>
                <w:sz w:val="24"/>
              </w:rPr>
              <w:t>；</w:t>
            </w:r>
            <w:r>
              <w:rPr>
                <w:rFonts w:ascii="黑体" w:hAnsi="黑体" w:eastAsia="黑体" w:cs="Arial"/>
                <w:kern w:val="0"/>
                <w:sz w:val="24"/>
              </w:rPr>
              <w:t>访学类</w:t>
            </w:r>
            <w:r>
              <w:rPr>
                <w:rFonts w:hint="eastAsia" w:ascii="黑体" w:hAnsi="黑体" w:eastAsia="黑体" w:cs="Arial"/>
                <w:kern w:val="0"/>
                <w:sz w:val="24"/>
              </w:rPr>
              <w:t>申请人</w:t>
            </w:r>
            <w:r>
              <w:rPr>
                <w:rFonts w:ascii="黑体" w:hAnsi="黑体" w:eastAsia="黑体" w:cs="Arial"/>
                <w:kern w:val="0"/>
                <w:sz w:val="24"/>
              </w:rPr>
              <w:t>还须提供国内</w:t>
            </w:r>
            <w:r>
              <w:rPr>
                <w:rFonts w:hint="eastAsia" w:ascii="黑体" w:hAnsi="黑体" w:eastAsia="黑体" w:cs="Arial"/>
                <w:kern w:val="0"/>
                <w:sz w:val="24"/>
              </w:rPr>
              <w:t>导师</w:t>
            </w:r>
            <w:r>
              <w:rPr>
                <w:rFonts w:ascii="黑体" w:hAnsi="黑体" w:eastAsia="黑体" w:cs="Arial"/>
                <w:kern w:val="0"/>
                <w:sz w:val="24"/>
              </w:rPr>
              <w:t>或科研合作者简历</w:t>
            </w:r>
          </w:p>
        </w:tc>
      </w:tr>
      <w:tr w14:paraId="34D0DB49">
        <w:tblPrEx>
          <w:tblCellMar>
            <w:top w:w="0" w:type="dxa"/>
            <w:left w:w="108" w:type="dxa"/>
            <w:bottom w:w="0" w:type="dxa"/>
            <w:right w:w="108" w:type="dxa"/>
          </w:tblCellMar>
        </w:tblPrEx>
        <w:trPr>
          <w:trHeight w:val="338" w:hRule="atLeast"/>
        </w:trPr>
        <w:tc>
          <w:tcPr>
            <w:tcW w:w="876" w:type="dxa"/>
            <w:tcBorders>
              <w:top w:val="nil"/>
              <w:left w:val="single" w:color="auto" w:sz="4" w:space="0"/>
              <w:bottom w:val="single" w:color="auto" w:sz="4" w:space="0"/>
              <w:right w:val="single" w:color="auto" w:sz="4" w:space="0"/>
            </w:tcBorders>
            <w:shd w:val="clear" w:color="auto" w:fill="auto"/>
            <w:vAlign w:val="center"/>
          </w:tcPr>
          <w:p w14:paraId="26CAC1BD">
            <w:pPr>
              <w:widowControl/>
              <w:ind w:firstLine="240" w:firstLineChars="100"/>
              <w:rPr>
                <w:rFonts w:ascii="黑体" w:hAnsi="黑体" w:eastAsia="黑体" w:cs="Arial"/>
                <w:kern w:val="0"/>
                <w:sz w:val="24"/>
              </w:rPr>
            </w:pPr>
            <w:r>
              <w:rPr>
                <w:rFonts w:hint="eastAsia" w:ascii="黑体" w:hAnsi="黑体" w:eastAsia="黑体" w:cs="Arial"/>
                <w:kern w:val="0"/>
                <w:sz w:val="24"/>
              </w:rPr>
              <w:t>6</w:t>
            </w:r>
          </w:p>
        </w:tc>
        <w:tc>
          <w:tcPr>
            <w:tcW w:w="7755" w:type="dxa"/>
            <w:tcBorders>
              <w:top w:val="nil"/>
              <w:left w:val="nil"/>
              <w:bottom w:val="single" w:color="auto" w:sz="4" w:space="0"/>
              <w:right w:val="single" w:color="auto" w:sz="4" w:space="0"/>
            </w:tcBorders>
            <w:shd w:val="clear" w:color="auto" w:fill="auto"/>
            <w:vAlign w:val="center"/>
          </w:tcPr>
          <w:p w14:paraId="4B7724F0">
            <w:pPr>
              <w:widowControl/>
              <w:ind w:firstLine="480" w:firstLineChars="200"/>
              <w:rPr>
                <w:rFonts w:ascii="黑体" w:hAnsi="黑体" w:eastAsia="黑体" w:cs="Arial"/>
                <w:kern w:val="0"/>
                <w:sz w:val="24"/>
              </w:rPr>
            </w:pPr>
            <w:r>
              <w:rPr>
                <w:rFonts w:hint="eastAsia" w:ascii="黑体" w:hAnsi="黑体" w:eastAsia="黑体" w:cs="Arial"/>
                <w:kern w:val="0"/>
                <w:sz w:val="24"/>
              </w:rPr>
              <w:t>两位专家的外文推荐信（Confidential letter of reference）（使用提供下载的模板，需有专家亲笔签名,原件需使用</w:t>
            </w:r>
            <w:r>
              <w:rPr>
                <w:rFonts w:ascii="黑体" w:hAnsi="黑体" w:eastAsia="黑体" w:cs="Arial"/>
                <w:kern w:val="0"/>
                <w:sz w:val="24"/>
              </w:rPr>
              <w:t>信封</w:t>
            </w:r>
            <w:r>
              <w:rPr>
                <w:rFonts w:hint="eastAsia" w:ascii="黑体" w:hAnsi="黑体" w:eastAsia="黑体" w:cs="Arial"/>
                <w:kern w:val="0"/>
                <w:sz w:val="24"/>
              </w:rPr>
              <w:t>密封）(附件4)</w:t>
            </w:r>
          </w:p>
        </w:tc>
      </w:tr>
      <w:tr w14:paraId="7D337260">
        <w:tblPrEx>
          <w:tblCellMar>
            <w:top w:w="0" w:type="dxa"/>
            <w:left w:w="108" w:type="dxa"/>
            <w:bottom w:w="0" w:type="dxa"/>
            <w:right w:w="108" w:type="dxa"/>
          </w:tblCellMar>
        </w:tblPrEx>
        <w:trPr>
          <w:trHeight w:val="338" w:hRule="atLeast"/>
        </w:trPr>
        <w:tc>
          <w:tcPr>
            <w:tcW w:w="876" w:type="dxa"/>
            <w:tcBorders>
              <w:top w:val="nil"/>
              <w:left w:val="single" w:color="auto" w:sz="4" w:space="0"/>
              <w:bottom w:val="single" w:color="auto" w:sz="4" w:space="0"/>
              <w:right w:val="single" w:color="auto" w:sz="4" w:space="0"/>
            </w:tcBorders>
            <w:shd w:val="clear" w:color="auto" w:fill="auto"/>
            <w:vAlign w:val="center"/>
          </w:tcPr>
          <w:p w14:paraId="4B796007">
            <w:pPr>
              <w:widowControl/>
              <w:ind w:firstLine="240" w:firstLineChars="100"/>
              <w:rPr>
                <w:rFonts w:ascii="黑体" w:hAnsi="黑体" w:eastAsia="黑体" w:cs="Arial"/>
                <w:kern w:val="0"/>
                <w:sz w:val="24"/>
              </w:rPr>
            </w:pPr>
            <w:r>
              <w:rPr>
                <w:rFonts w:hint="eastAsia" w:ascii="黑体" w:hAnsi="黑体" w:eastAsia="黑体" w:cs="Arial"/>
                <w:kern w:val="0"/>
                <w:sz w:val="24"/>
              </w:rPr>
              <w:t>7</w:t>
            </w:r>
          </w:p>
        </w:tc>
        <w:tc>
          <w:tcPr>
            <w:tcW w:w="7755" w:type="dxa"/>
            <w:tcBorders>
              <w:top w:val="nil"/>
              <w:left w:val="nil"/>
              <w:bottom w:val="single" w:color="auto" w:sz="4" w:space="0"/>
              <w:right w:val="single" w:color="auto" w:sz="4" w:space="0"/>
            </w:tcBorders>
            <w:shd w:val="clear" w:color="auto" w:fill="auto"/>
            <w:vAlign w:val="center"/>
          </w:tcPr>
          <w:p w14:paraId="0A65C496">
            <w:pPr>
              <w:widowControl/>
              <w:ind w:firstLine="480" w:firstLineChars="200"/>
              <w:rPr>
                <w:rFonts w:ascii="黑体" w:hAnsi="黑体" w:eastAsia="黑体" w:cs="Arial"/>
                <w:kern w:val="0"/>
                <w:sz w:val="24"/>
              </w:rPr>
            </w:pPr>
            <w:r>
              <w:rPr>
                <w:rFonts w:hint="eastAsia" w:ascii="黑体" w:hAnsi="黑体" w:eastAsia="黑体" w:cs="Arial"/>
                <w:kern w:val="0"/>
                <w:sz w:val="24"/>
              </w:rPr>
              <w:t>经公证（中、英文）的最高学历、学位证书和成绩单</w:t>
            </w:r>
          </w:p>
        </w:tc>
      </w:tr>
      <w:tr w14:paraId="28C4F963">
        <w:tblPrEx>
          <w:tblCellMar>
            <w:top w:w="0" w:type="dxa"/>
            <w:left w:w="108" w:type="dxa"/>
            <w:bottom w:w="0" w:type="dxa"/>
            <w:right w:w="108" w:type="dxa"/>
          </w:tblCellMar>
        </w:tblPrEx>
        <w:trPr>
          <w:trHeight w:val="338" w:hRule="atLeast"/>
        </w:trPr>
        <w:tc>
          <w:tcPr>
            <w:tcW w:w="876" w:type="dxa"/>
            <w:tcBorders>
              <w:top w:val="nil"/>
              <w:left w:val="single" w:color="auto" w:sz="4" w:space="0"/>
              <w:bottom w:val="single" w:color="auto" w:sz="4" w:space="0"/>
              <w:right w:val="single" w:color="auto" w:sz="4" w:space="0"/>
            </w:tcBorders>
            <w:shd w:val="clear" w:color="auto" w:fill="auto"/>
            <w:vAlign w:val="center"/>
          </w:tcPr>
          <w:p w14:paraId="18C17AF6">
            <w:pPr>
              <w:widowControl/>
              <w:ind w:firstLine="240" w:firstLineChars="100"/>
              <w:rPr>
                <w:rFonts w:ascii="黑体" w:hAnsi="黑体" w:eastAsia="黑体" w:cs="Arial"/>
                <w:kern w:val="0"/>
                <w:sz w:val="24"/>
              </w:rPr>
            </w:pPr>
            <w:r>
              <w:rPr>
                <w:rFonts w:hint="eastAsia" w:ascii="黑体" w:hAnsi="黑体" w:eastAsia="黑体" w:cs="Arial"/>
                <w:kern w:val="0"/>
                <w:sz w:val="24"/>
              </w:rPr>
              <w:t>8</w:t>
            </w:r>
          </w:p>
        </w:tc>
        <w:tc>
          <w:tcPr>
            <w:tcW w:w="7755" w:type="dxa"/>
            <w:tcBorders>
              <w:top w:val="nil"/>
              <w:left w:val="nil"/>
              <w:bottom w:val="single" w:color="auto" w:sz="4" w:space="0"/>
              <w:right w:val="single" w:color="auto" w:sz="4" w:space="0"/>
            </w:tcBorders>
            <w:shd w:val="clear" w:color="auto" w:fill="auto"/>
            <w:vAlign w:val="center"/>
          </w:tcPr>
          <w:p w14:paraId="5196FF17">
            <w:pPr>
              <w:widowControl/>
              <w:ind w:firstLine="360" w:firstLineChars="150"/>
              <w:rPr>
                <w:rFonts w:ascii="黑体" w:hAnsi="黑体" w:eastAsia="黑体" w:cs="Arial"/>
                <w:kern w:val="0"/>
                <w:sz w:val="24"/>
              </w:rPr>
            </w:pPr>
            <w:r>
              <w:rPr>
                <w:rFonts w:hint="eastAsia" w:ascii="黑体" w:hAnsi="黑体" w:eastAsia="黑体" w:cs="Arial"/>
                <w:kern w:val="0"/>
                <w:sz w:val="24"/>
              </w:rPr>
              <w:t xml:space="preserve"> 应届博士毕业生需额外提交在读学校开具的博士学籍证明（应明确于2</w:t>
            </w:r>
            <w:r>
              <w:rPr>
                <w:rFonts w:ascii="黑体" w:hAnsi="黑体" w:eastAsia="黑体" w:cs="Arial"/>
                <w:kern w:val="0"/>
                <w:sz w:val="24"/>
              </w:rPr>
              <w:t>025</w:t>
            </w:r>
            <w:r>
              <w:rPr>
                <w:rFonts w:hint="eastAsia" w:ascii="黑体" w:hAnsi="黑体" w:eastAsia="黑体" w:cs="Arial"/>
                <w:kern w:val="0"/>
                <w:sz w:val="24"/>
              </w:rPr>
              <w:t>年7月3</w:t>
            </w:r>
            <w:r>
              <w:rPr>
                <w:rFonts w:ascii="黑体" w:hAnsi="黑体" w:eastAsia="黑体" w:cs="Arial"/>
                <w:kern w:val="0"/>
                <w:sz w:val="24"/>
              </w:rPr>
              <w:t>1</w:t>
            </w:r>
            <w:r>
              <w:rPr>
                <w:rFonts w:hint="eastAsia" w:ascii="黑体" w:hAnsi="黑体" w:eastAsia="黑体" w:cs="Arial"/>
                <w:kern w:val="0"/>
                <w:sz w:val="24"/>
              </w:rPr>
              <w:t>日前毕业）（中、英文）。</w:t>
            </w:r>
          </w:p>
        </w:tc>
      </w:tr>
      <w:tr w14:paraId="1E6B61B9">
        <w:tblPrEx>
          <w:tblCellMar>
            <w:top w:w="0" w:type="dxa"/>
            <w:left w:w="108" w:type="dxa"/>
            <w:bottom w:w="0" w:type="dxa"/>
            <w:right w:w="108" w:type="dxa"/>
          </w:tblCellMar>
        </w:tblPrEx>
        <w:trPr>
          <w:trHeight w:val="338" w:hRule="atLeast"/>
        </w:trPr>
        <w:tc>
          <w:tcPr>
            <w:tcW w:w="876" w:type="dxa"/>
            <w:tcBorders>
              <w:top w:val="nil"/>
              <w:left w:val="single" w:color="auto" w:sz="4" w:space="0"/>
              <w:bottom w:val="single" w:color="auto" w:sz="4" w:space="0"/>
              <w:right w:val="single" w:color="auto" w:sz="4" w:space="0"/>
            </w:tcBorders>
            <w:shd w:val="clear" w:color="auto" w:fill="auto"/>
            <w:vAlign w:val="center"/>
          </w:tcPr>
          <w:p w14:paraId="39B7BC72">
            <w:pPr>
              <w:widowControl/>
              <w:ind w:firstLine="240" w:firstLineChars="100"/>
              <w:rPr>
                <w:rFonts w:ascii="黑体" w:hAnsi="黑体" w:eastAsia="黑体" w:cs="Arial"/>
                <w:kern w:val="0"/>
                <w:sz w:val="24"/>
              </w:rPr>
            </w:pPr>
            <w:r>
              <w:rPr>
                <w:rFonts w:ascii="黑体" w:hAnsi="黑体" w:eastAsia="黑体" w:cs="Arial"/>
                <w:kern w:val="0"/>
                <w:sz w:val="24"/>
              </w:rPr>
              <w:t>9</w:t>
            </w:r>
          </w:p>
        </w:tc>
        <w:tc>
          <w:tcPr>
            <w:tcW w:w="7755" w:type="dxa"/>
            <w:tcBorders>
              <w:top w:val="nil"/>
              <w:left w:val="nil"/>
              <w:bottom w:val="single" w:color="auto" w:sz="4" w:space="0"/>
              <w:right w:val="single" w:color="auto" w:sz="4" w:space="0"/>
            </w:tcBorders>
            <w:shd w:val="clear" w:color="auto" w:fill="auto"/>
            <w:vAlign w:val="center"/>
          </w:tcPr>
          <w:p w14:paraId="58C526B9">
            <w:pPr>
              <w:widowControl/>
              <w:ind w:firstLine="360" w:firstLineChars="150"/>
              <w:rPr>
                <w:rFonts w:ascii="黑体" w:hAnsi="黑体" w:eastAsia="黑体" w:cs="Arial"/>
                <w:kern w:val="0"/>
                <w:sz w:val="24"/>
              </w:rPr>
            </w:pPr>
            <w:r>
              <w:rPr>
                <w:rFonts w:hint="eastAsia" w:ascii="黑体" w:hAnsi="黑体" w:eastAsia="黑体" w:cs="Arial"/>
                <w:kern w:val="0"/>
                <w:sz w:val="24"/>
              </w:rPr>
              <w:t>“国际旅行人员健康检查证明书”复印件(申请人在当地出入境检疫局申请，原件请自行妥善保存，勿提交我处。)</w:t>
            </w:r>
          </w:p>
        </w:tc>
      </w:tr>
      <w:tr w14:paraId="7CAA52A8">
        <w:tblPrEx>
          <w:tblCellMar>
            <w:top w:w="0" w:type="dxa"/>
            <w:left w:w="108" w:type="dxa"/>
            <w:bottom w:w="0" w:type="dxa"/>
            <w:right w:w="108" w:type="dxa"/>
          </w:tblCellMar>
        </w:tblPrEx>
        <w:trPr>
          <w:trHeight w:val="338" w:hRule="atLeast"/>
        </w:trPr>
        <w:tc>
          <w:tcPr>
            <w:tcW w:w="876" w:type="dxa"/>
            <w:tcBorders>
              <w:top w:val="nil"/>
              <w:left w:val="single" w:color="auto" w:sz="4" w:space="0"/>
              <w:bottom w:val="single" w:color="auto" w:sz="4" w:space="0"/>
              <w:right w:val="single" w:color="auto" w:sz="4" w:space="0"/>
            </w:tcBorders>
            <w:shd w:val="clear" w:color="auto" w:fill="auto"/>
            <w:vAlign w:val="center"/>
          </w:tcPr>
          <w:p w14:paraId="1890B9DF">
            <w:pPr>
              <w:widowControl/>
              <w:ind w:firstLine="240" w:firstLineChars="100"/>
              <w:rPr>
                <w:rFonts w:ascii="黑体" w:hAnsi="黑体" w:eastAsia="黑体" w:cs="Arial"/>
                <w:kern w:val="0"/>
                <w:sz w:val="24"/>
              </w:rPr>
            </w:pPr>
            <w:r>
              <w:rPr>
                <w:rFonts w:ascii="黑体" w:hAnsi="黑体" w:eastAsia="黑体" w:cs="Arial"/>
                <w:kern w:val="0"/>
                <w:sz w:val="24"/>
              </w:rPr>
              <w:t>10</w:t>
            </w:r>
          </w:p>
        </w:tc>
        <w:tc>
          <w:tcPr>
            <w:tcW w:w="7755" w:type="dxa"/>
            <w:tcBorders>
              <w:top w:val="nil"/>
              <w:left w:val="nil"/>
              <w:bottom w:val="single" w:color="auto" w:sz="4" w:space="0"/>
              <w:right w:val="single" w:color="auto" w:sz="4" w:space="0"/>
            </w:tcBorders>
            <w:shd w:val="clear" w:color="auto" w:fill="auto"/>
            <w:vAlign w:val="center"/>
          </w:tcPr>
          <w:p w14:paraId="03375451">
            <w:pPr>
              <w:widowControl/>
              <w:ind w:firstLine="480" w:firstLineChars="200"/>
              <w:rPr>
                <w:rFonts w:ascii="黑体" w:hAnsi="黑体" w:eastAsia="黑体" w:cs="Arial"/>
                <w:kern w:val="0"/>
                <w:sz w:val="24"/>
              </w:rPr>
            </w:pPr>
            <w:r>
              <w:rPr>
                <w:rFonts w:hint="eastAsia" w:ascii="黑体" w:hAnsi="黑体" w:eastAsia="黑体" w:cs="Arial"/>
                <w:kern w:val="0"/>
                <w:sz w:val="24"/>
              </w:rPr>
              <w:t>瑞士健康证明（附件5）</w:t>
            </w:r>
          </w:p>
        </w:tc>
      </w:tr>
      <w:tr w14:paraId="35955BFA">
        <w:tblPrEx>
          <w:tblCellMar>
            <w:top w:w="0" w:type="dxa"/>
            <w:left w:w="108" w:type="dxa"/>
            <w:bottom w:w="0" w:type="dxa"/>
            <w:right w:w="108" w:type="dxa"/>
          </w:tblCellMar>
        </w:tblPrEx>
        <w:trPr>
          <w:trHeight w:val="338" w:hRule="atLeast"/>
        </w:trPr>
        <w:tc>
          <w:tcPr>
            <w:tcW w:w="876" w:type="dxa"/>
            <w:tcBorders>
              <w:top w:val="nil"/>
              <w:left w:val="single" w:color="auto" w:sz="4" w:space="0"/>
              <w:bottom w:val="single" w:color="auto" w:sz="4" w:space="0"/>
              <w:right w:val="single" w:color="auto" w:sz="4" w:space="0"/>
            </w:tcBorders>
            <w:shd w:val="clear" w:color="auto" w:fill="auto"/>
            <w:vAlign w:val="center"/>
          </w:tcPr>
          <w:p w14:paraId="2D31EFD2">
            <w:pPr>
              <w:widowControl/>
              <w:ind w:firstLine="240" w:firstLineChars="100"/>
              <w:rPr>
                <w:rFonts w:ascii="黑体" w:hAnsi="黑体" w:eastAsia="黑体" w:cs="Arial"/>
                <w:kern w:val="0"/>
                <w:sz w:val="24"/>
              </w:rPr>
            </w:pPr>
            <w:r>
              <w:rPr>
                <w:rFonts w:hint="eastAsia" w:ascii="黑体" w:hAnsi="黑体" w:eastAsia="黑体" w:cs="Arial"/>
                <w:kern w:val="0"/>
                <w:sz w:val="24"/>
              </w:rPr>
              <w:t>1</w:t>
            </w:r>
            <w:r>
              <w:rPr>
                <w:rFonts w:ascii="黑体" w:hAnsi="黑体" w:eastAsia="黑体" w:cs="Arial"/>
                <w:kern w:val="0"/>
                <w:sz w:val="24"/>
              </w:rPr>
              <w:t>1</w:t>
            </w:r>
          </w:p>
        </w:tc>
        <w:tc>
          <w:tcPr>
            <w:tcW w:w="7755" w:type="dxa"/>
            <w:tcBorders>
              <w:top w:val="nil"/>
              <w:left w:val="nil"/>
              <w:bottom w:val="single" w:color="auto" w:sz="4" w:space="0"/>
              <w:right w:val="single" w:color="auto" w:sz="4" w:space="0"/>
            </w:tcBorders>
            <w:shd w:val="clear" w:color="auto" w:fill="auto"/>
            <w:vAlign w:val="center"/>
          </w:tcPr>
          <w:p w14:paraId="6FCA0E59">
            <w:pPr>
              <w:widowControl/>
              <w:ind w:firstLine="480" w:firstLineChars="200"/>
              <w:rPr>
                <w:rFonts w:ascii="黑体" w:hAnsi="黑体" w:eastAsia="黑体" w:cs="Arial"/>
                <w:kern w:val="0"/>
                <w:sz w:val="24"/>
              </w:rPr>
            </w:pPr>
            <w:r>
              <w:rPr>
                <w:rFonts w:hint="eastAsia" w:ascii="黑体" w:hAnsi="黑体" w:eastAsia="黑体" w:cs="Arial"/>
                <w:kern w:val="0"/>
                <w:sz w:val="24"/>
              </w:rPr>
              <w:t>因私出国护照首页（即带照片及个人信息页）复印件（2张）</w:t>
            </w:r>
          </w:p>
        </w:tc>
      </w:tr>
      <w:tr w14:paraId="0379F940">
        <w:tblPrEx>
          <w:tblCellMar>
            <w:top w:w="0" w:type="dxa"/>
            <w:left w:w="108" w:type="dxa"/>
            <w:bottom w:w="0" w:type="dxa"/>
            <w:right w:w="108" w:type="dxa"/>
          </w:tblCellMar>
        </w:tblPrEx>
        <w:trPr>
          <w:trHeight w:val="338" w:hRule="atLeast"/>
        </w:trPr>
        <w:tc>
          <w:tcPr>
            <w:tcW w:w="876" w:type="dxa"/>
            <w:tcBorders>
              <w:top w:val="nil"/>
              <w:left w:val="single" w:color="auto" w:sz="4" w:space="0"/>
              <w:bottom w:val="single" w:color="auto" w:sz="4" w:space="0"/>
              <w:right w:val="single" w:color="auto" w:sz="4" w:space="0"/>
            </w:tcBorders>
            <w:shd w:val="clear" w:color="auto" w:fill="auto"/>
            <w:vAlign w:val="center"/>
          </w:tcPr>
          <w:p w14:paraId="3DF6522C">
            <w:pPr>
              <w:widowControl/>
              <w:ind w:firstLine="240" w:firstLineChars="100"/>
              <w:rPr>
                <w:rFonts w:ascii="黑体" w:hAnsi="黑体" w:eastAsia="黑体" w:cs="Arial"/>
                <w:kern w:val="0"/>
                <w:sz w:val="24"/>
              </w:rPr>
            </w:pPr>
            <w:r>
              <w:rPr>
                <w:rFonts w:hint="eastAsia" w:ascii="黑体" w:hAnsi="黑体" w:eastAsia="黑体" w:cs="Arial"/>
                <w:kern w:val="0"/>
                <w:sz w:val="24"/>
              </w:rPr>
              <w:t>1</w:t>
            </w:r>
            <w:r>
              <w:rPr>
                <w:rFonts w:ascii="黑体" w:hAnsi="黑体" w:eastAsia="黑体" w:cs="Arial"/>
                <w:kern w:val="0"/>
                <w:sz w:val="24"/>
              </w:rPr>
              <w:t>2</w:t>
            </w:r>
          </w:p>
        </w:tc>
        <w:tc>
          <w:tcPr>
            <w:tcW w:w="7755" w:type="dxa"/>
            <w:tcBorders>
              <w:top w:val="nil"/>
              <w:left w:val="nil"/>
              <w:bottom w:val="single" w:color="auto" w:sz="4" w:space="0"/>
              <w:right w:val="single" w:color="auto" w:sz="4" w:space="0"/>
            </w:tcBorders>
            <w:shd w:val="clear" w:color="auto" w:fill="auto"/>
            <w:vAlign w:val="center"/>
          </w:tcPr>
          <w:p w14:paraId="2DBB3F59">
            <w:pPr>
              <w:widowControl/>
              <w:ind w:firstLine="480" w:firstLineChars="200"/>
              <w:rPr>
                <w:rFonts w:ascii="黑体" w:hAnsi="黑体" w:eastAsia="黑体" w:cs="Arial"/>
                <w:kern w:val="0"/>
                <w:sz w:val="24"/>
              </w:rPr>
            </w:pPr>
            <w:r>
              <w:rPr>
                <w:rFonts w:hint="eastAsia" w:ascii="黑体" w:hAnsi="黑体" w:eastAsia="黑体" w:cs="Arial"/>
                <w:kern w:val="0"/>
                <w:sz w:val="24"/>
              </w:rPr>
              <w:t>已有外语水平证明材料：英语（必须提交）、德语/法语（选择提交）</w:t>
            </w:r>
          </w:p>
        </w:tc>
      </w:tr>
      <w:tr w14:paraId="616F424D">
        <w:tblPrEx>
          <w:tblCellMar>
            <w:top w:w="0" w:type="dxa"/>
            <w:left w:w="108" w:type="dxa"/>
            <w:bottom w:w="0" w:type="dxa"/>
            <w:right w:w="108" w:type="dxa"/>
          </w:tblCellMar>
        </w:tblPrEx>
        <w:trPr>
          <w:trHeight w:val="338" w:hRule="atLeast"/>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3AD473D2">
            <w:pPr>
              <w:widowControl/>
              <w:ind w:firstLine="240" w:firstLineChars="100"/>
              <w:rPr>
                <w:rFonts w:ascii="黑体" w:hAnsi="黑体" w:eastAsia="黑体" w:cs="Arial"/>
                <w:kern w:val="0"/>
                <w:sz w:val="24"/>
              </w:rPr>
            </w:pPr>
            <w:r>
              <w:rPr>
                <w:rFonts w:hint="eastAsia" w:ascii="黑体" w:hAnsi="黑体" w:eastAsia="黑体" w:cs="Arial"/>
                <w:kern w:val="0"/>
                <w:sz w:val="24"/>
              </w:rPr>
              <w:t>1</w:t>
            </w:r>
            <w:r>
              <w:rPr>
                <w:rFonts w:ascii="黑体" w:hAnsi="黑体" w:eastAsia="黑体" w:cs="Arial"/>
                <w:kern w:val="0"/>
                <w:sz w:val="24"/>
              </w:rPr>
              <w:t>3</w:t>
            </w:r>
          </w:p>
        </w:tc>
        <w:tc>
          <w:tcPr>
            <w:tcW w:w="7755" w:type="dxa"/>
            <w:tcBorders>
              <w:top w:val="single" w:color="auto" w:sz="4" w:space="0"/>
              <w:left w:val="nil"/>
              <w:bottom w:val="single" w:color="auto" w:sz="4" w:space="0"/>
              <w:right w:val="single" w:color="auto" w:sz="4" w:space="0"/>
            </w:tcBorders>
            <w:shd w:val="clear" w:color="auto" w:fill="auto"/>
            <w:vAlign w:val="center"/>
          </w:tcPr>
          <w:p w14:paraId="036C0101">
            <w:pPr>
              <w:widowControl/>
              <w:ind w:firstLine="480" w:firstLineChars="200"/>
              <w:rPr>
                <w:rFonts w:ascii="黑体" w:hAnsi="黑体" w:eastAsia="黑体" w:cs="Arial"/>
                <w:kern w:val="0"/>
                <w:sz w:val="24"/>
              </w:rPr>
            </w:pPr>
            <w:r>
              <w:rPr>
                <w:rFonts w:hint="eastAsia" w:ascii="黑体" w:hAnsi="黑体" w:eastAsia="黑体" w:cs="Arial"/>
                <w:kern w:val="0"/>
                <w:sz w:val="24"/>
              </w:rPr>
              <w:t>申请</w:t>
            </w:r>
            <w:r>
              <w:rPr>
                <w:rFonts w:ascii="黑体" w:hAnsi="黑体" w:eastAsia="黑体" w:cs="Arial"/>
                <w:kern w:val="0"/>
                <w:sz w:val="24"/>
              </w:rPr>
              <w:t>材料清单（</w:t>
            </w:r>
            <w:r>
              <w:rPr>
                <w:rFonts w:hint="eastAsia" w:ascii="黑体" w:hAnsi="黑体" w:eastAsia="黑体" w:cs="Arial"/>
                <w:kern w:val="0"/>
                <w:sz w:val="24"/>
              </w:rPr>
              <w:t>C</w:t>
            </w:r>
            <w:r>
              <w:rPr>
                <w:rFonts w:ascii="黑体" w:hAnsi="黑体" w:eastAsia="黑体" w:cs="Arial"/>
                <w:kern w:val="0"/>
                <w:sz w:val="24"/>
              </w:rPr>
              <w:t>heck List）</w:t>
            </w:r>
            <w:r>
              <w:rPr>
                <w:rFonts w:hint="eastAsia" w:ascii="黑体" w:hAnsi="黑体" w:eastAsia="黑体" w:cs="Arial"/>
                <w:kern w:val="0"/>
                <w:sz w:val="24"/>
              </w:rPr>
              <w:t>填写</w:t>
            </w:r>
            <w:r>
              <w:rPr>
                <w:rFonts w:ascii="黑体" w:hAnsi="黑体" w:eastAsia="黑体" w:cs="Arial"/>
                <w:kern w:val="0"/>
                <w:sz w:val="24"/>
              </w:rPr>
              <w:t>后打印</w:t>
            </w:r>
            <w:r>
              <w:rPr>
                <w:rFonts w:hint="eastAsia" w:ascii="黑体" w:hAnsi="黑体" w:eastAsia="黑体" w:cs="Arial"/>
                <w:kern w:val="0"/>
                <w:sz w:val="24"/>
              </w:rPr>
              <w:t>1份</w:t>
            </w:r>
            <w:r>
              <w:rPr>
                <w:rFonts w:ascii="黑体" w:hAnsi="黑体" w:eastAsia="黑体" w:cs="Arial"/>
                <w:kern w:val="0"/>
                <w:sz w:val="24"/>
              </w:rPr>
              <w:t>与材料一起提交，无需签字</w:t>
            </w:r>
            <w:r>
              <w:rPr>
                <w:rFonts w:hint="eastAsia" w:ascii="黑体" w:hAnsi="黑体" w:eastAsia="黑体" w:cs="Arial"/>
                <w:kern w:val="0"/>
                <w:sz w:val="24"/>
              </w:rPr>
              <w:t>(附件6)</w:t>
            </w:r>
          </w:p>
        </w:tc>
      </w:tr>
    </w:tbl>
    <w:p w14:paraId="044F73FF">
      <w:pPr>
        <w:widowControl/>
        <w:ind w:firstLine="480" w:firstLineChars="200"/>
        <w:rPr>
          <w:rFonts w:ascii="黑体" w:hAnsi="黑体" w:eastAsia="黑体" w:cs="Arial"/>
          <w:kern w:val="0"/>
          <w:sz w:val="24"/>
        </w:rPr>
      </w:pPr>
    </w:p>
    <w:p w14:paraId="77219FF3">
      <w:pPr>
        <w:widowControl/>
        <w:ind w:firstLine="480" w:firstLineChars="200"/>
        <w:rPr>
          <w:rFonts w:ascii="黑体" w:hAnsi="黑体" w:eastAsia="黑体" w:cs="Arial"/>
          <w:kern w:val="0"/>
          <w:sz w:val="24"/>
        </w:rPr>
      </w:pPr>
      <w:r>
        <w:rPr>
          <w:rFonts w:hint="eastAsia" w:ascii="黑体" w:hAnsi="黑体" w:eastAsia="黑体" w:cs="Arial"/>
          <w:kern w:val="0"/>
          <w:sz w:val="24"/>
        </w:rPr>
        <w:t>十、注意事项</w:t>
      </w:r>
    </w:p>
    <w:p w14:paraId="600234D2">
      <w:pPr>
        <w:widowControl/>
        <w:ind w:firstLine="360" w:firstLineChars="150"/>
        <w:rPr>
          <w:rFonts w:ascii="黑体" w:hAnsi="黑体" w:eastAsia="黑体" w:cs="Arial"/>
          <w:kern w:val="0"/>
          <w:sz w:val="24"/>
        </w:rPr>
      </w:pPr>
      <w:r>
        <w:rPr>
          <w:rFonts w:hint="eastAsia" w:ascii="黑体" w:hAnsi="黑体" w:eastAsia="黑体" w:cs="Arial"/>
          <w:kern w:val="0"/>
          <w:sz w:val="24"/>
        </w:rPr>
        <w:t>（一）材料提交时间</w:t>
      </w:r>
    </w:p>
    <w:p w14:paraId="4FB14CC1">
      <w:pPr>
        <w:widowControl/>
        <w:ind w:firstLine="480" w:firstLineChars="200"/>
        <w:rPr>
          <w:rFonts w:ascii="黑体" w:hAnsi="黑体" w:eastAsia="黑体" w:cs="Arial"/>
          <w:kern w:val="0"/>
          <w:sz w:val="24"/>
        </w:rPr>
      </w:pPr>
      <w:r>
        <w:rPr>
          <w:rFonts w:hint="eastAsia" w:ascii="黑体" w:hAnsi="黑体" w:eastAsia="黑体" w:cs="Arial"/>
          <w:kern w:val="0"/>
          <w:sz w:val="24"/>
        </w:rPr>
        <w:t>材料务必于20</w:t>
      </w:r>
      <w:r>
        <w:rPr>
          <w:rFonts w:ascii="黑体" w:hAnsi="黑体" w:eastAsia="黑体" w:cs="Arial"/>
          <w:kern w:val="0"/>
          <w:sz w:val="24"/>
        </w:rPr>
        <w:t>24</w:t>
      </w:r>
      <w:r>
        <w:rPr>
          <w:rFonts w:hint="eastAsia" w:ascii="黑体" w:hAnsi="黑体" w:eastAsia="黑体" w:cs="Arial"/>
          <w:kern w:val="0"/>
          <w:sz w:val="24"/>
        </w:rPr>
        <w:t>年11月</w:t>
      </w:r>
      <w:r>
        <w:rPr>
          <w:rFonts w:ascii="黑体" w:hAnsi="黑体" w:eastAsia="黑体" w:cs="Arial"/>
          <w:kern w:val="0"/>
          <w:sz w:val="24"/>
        </w:rPr>
        <w:t>10</w:t>
      </w:r>
      <w:r>
        <w:rPr>
          <w:rFonts w:hint="eastAsia" w:ascii="黑体" w:hAnsi="黑体" w:eastAsia="黑体" w:cs="Arial"/>
          <w:kern w:val="0"/>
          <w:sz w:val="24"/>
        </w:rPr>
        <w:t>日前由</w:t>
      </w:r>
      <w:r>
        <w:rPr>
          <w:rFonts w:ascii="黑体" w:hAnsi="黑体" w:eastAsia="黑体" w:cs="Arial"/>
          <w:kern w:val="0"/>
          <w:sz w:val="24"/>
        </w:rPr>
        <w:t>受理</w:t>
      </w:r>
      <w:r>
        <w:rPr>
          <w:rFonts w:hint="eastAsia" w:ascii="黑体" w:hAnsi="黑体" w:eastAsia="黑体" w:cs="Arial"/>
          <w:kern w:val="0"/>
          <w:sz w:val="24"/>
        </w:rPr>
        <w:t>单位寄至国家留学基金委欧亚非事务部，并请在信封左上角或快递备注栏注明“姓名-瑞士互换奖学金项目”。</w:t>
      </w:r>
    </w:p>
    <w:p w14:paraId="5FDA7A9A">
      <w:pPr>
        <w:widowControl/>
        <w:ind w:firstLine="360" w:firstLineChars="150"/>
        <w:rPr>
          <w:rFonts w:ascii="黑体" w:hAnsi="黑体" w:eastAsia="黑体" w:cs="Arial"/>
          <w:kern w:val="0"/>
          <w:sz w:val="24"/>
        </w:rPr>
      </w:pPr>
      <w:r>
        <w:rPr>
          <w:rFonts w:hint="eastAsia" w:ascii="黑体" w:hAnsi="黑体" w:eastAsia="黑体" w:cs="Arial"/>
          <w:kern w:val="0"/>
          <w:sz w:val="24"/>
        </w:rPr>
        <w:t>（二）对外联系</w:t>
      </w:r>
    </w:p>
    <w:p w14:paraId="5B9E54C3">
      <w:pPr>
        <w:widowControl/>
        <w:ind w:firstLine="480" w:firstLineChars="200"/>
        <w:rPr>
          <w:rFonts w:ascii="黑体" w:hAnsi="黑体" w:eastAsia="黑体" w:cs="Arial"/>
          <w:kern w:val="0"/>
          <w:sz w:val="24"/>
        </w:rPr>
      </w:pPr>
      <w:r>
        <w:rPr>
          <w:rFonts w:hint="eastAsia" w:ascii="黑体" w:hAnsi="黑体" w:eastAsia="黑体" w:cs="Arial"/>
          <w:kern w:val="0"/>
          <w:sz w:val="24"/>
        </w:rPr>
        <w:t>1.本项目要求申请人自行联系外方接收单位，外方正式邀请信是获得对方奖学金最为重要的一环。在对外联系过程中，请向对方说明此邀请信用于申请中国政府与瑞士联邦政府奖学金（奖学金英文名称：</w:t>
      </w:r>
      <w:r>
        <w:rPr>
          <w:rFonts w:ascii="黑体" w:hAnsi="黑体" w:eastAsia="黑体" w:cs="Arial"/>
          <w:kern w:val="0"/>
          <w:sz w:val="24"/>
        </w:rPr>
        <w:t>Swiss Government Excellence Scholarships</w:t>
      </w:r>
      <w:r>
        <w:rPr>
          <w:rFonts w:hint="eastAsia" w:ascii="黑体" w:hAnsi="黑体" w:eastAsia="黑体" w:cs="Arial"/>
          <w:kern w:val="0"/>
          <w:sz w:val="24"/>
        </w:rPr>
        <w:t>）。</w:t>
      </w:r>
    </w:p>
    <w:p w14:paraId="6426AF7A">
      <w:pPr>
        <w:widowControl/>
        <w:ind w:firstLine="480" w:firstLineChars="200"/>
        <w:rPr>
          <w:rFonts w:ascii="黑体" w:hAnsi="黑体" w:eastAsia="黑体" w:cs="Arial"/>
          <w:kern w:val="0"/>
          <w:sz w:val="24"/>
        </w:rPr>
      </w:pPr>
      <w:r>
        <w:rPr>
          <w:rFonts w:hint="eastAsia" w:ascii="黑体" w:hAnsi="黑体" w:eastAsia="黑体" w:cs="Arial"/>
          <w:kern w:val="0"/>
          <w:sz w:val="24"/>
        </w:rPr>
        <w:t>2.邀请信需包含留学身份（访问学者/博士后）、留学期限（12个月）、访问起止时间、研修内容等相关信息。访问学者的英文表述为visiting researcher, visiting scholar, academic visitor, research fellow, researcher等，博士后的英文表述为Post-Doctor, postdoctoral researcher请向对方教授注明使用以上名词。</w:t>
      </w:r>
    </w:p>
    <w:p w14:paraId="3B26D814">
      <w:pPr>
        <w:widowControl/>
        <w:ind w:firstLine="360" w:firstLineChars="150"/>
        <w:rPr>
          <w:rFonts w:ascii="黑体" w:hAnsi="黑体" w:eastAsia="黑体" w:cs="Arial"/>
          <w:kern w:val="0"/>
          <w:sz w:val="24"/>
        </w:rPr>
      </w:pPr>
      <w:r>
        <w:rPr>
          <w:rFonts w:hint="eastAsia" w:ascii="黑体" w:hAnsi="黑体" w:eastAsia="黑体" w:cs="Arial"/>
          <w:kern w:val="0"/>
          <w:sz w:val="24"/>
        </w:rPr>
        <w:t>（三）提交材料要求</w:t>
      </w:r>
    </w:p>
    <w:p w14:paraId="1AAF5975">
      <w:pPr>
        <w:widowControl/>
        <w:ind w:firstLine="360" w:firstLineChars="150"/>
        <w:rPr>
          <w:rFonts w:ascii="黑体" w:hAnsi="黑体" w:eastAsia="黑体" w:cs="Arial"/>
          <w:kern w:val="0"/>
          <w:sz w:val="24"/>
        </w:rPr>
      </w:pPr>
      <w:r>
        <w:rPr>
          <w:rFonts w:hint="eastAsia" w:ascii="黑体" w:hAnsi="黑体" w:eastAsia="黑体" w:cs="Arial"/>
          <w:kern w:val="0"/>
          <w:sz w:val="24"/>
        </w:rPr>
        <w:t xml:space="preserve"> 1.请</w:t>
      </w:r>
      <w:r>
        <w:rPr>
          <w:rFonts w:ascii="黑体" w:hAnsi="黑体" w:eastAsia="黑体" w:cs="Arial"/>
          <w:kern w:val="0"/>
          <w:sz w:val="24"/>
        </w:rPr>
        <w:t>详细阅读外方申报指南及</w:t>
      </w:r>
      <w:r>
        <w:rPr>
          <w:rFonts w:hint="eastAsia" w:ascii="黑体" w:hAnsi="黑体" w:eastAsia="黑体" w:cs="Arial"/>
          <w:kern w:val="0"/>
          <w:sz w:val="24"/>
        </w:rPr>
        <w:t>奖学金申请表后的材料</w:t>
      </w:r>
      <w:r>
        <w:rPr>
          <w:rFonts w:ascii="黑体" w:hAnsi="黑体" w:eastAsia="黑体" w:cs="Arial"/>
          <w:kern w:val="0"/>
          <w:sz w:val="24"/>
        </w:rPr>
        <w:t>说明</w:t>
      </w:r>
      <w:r>
        <w:rPr>
          <w:rFonts w:hint="eastAsia" w:ascii="黑体" w:hAnsi="黑体" w:eastAsia="黑体" w:cs="Arial"/>
          <w:kern w:val="0"/>
          <w:sz w:val="24"/>
        </w:rPr>
        <w:t>，并</w:t>
      </w:r>
      <w:r>
        <w:rPr>
          <w:rFonts w:ascii="黑体" w:hAnsi="黑体" w:eastAsia="黑体" w:cs="Arial"/>
          <w:kern w:val="0"/>
          <w:sz w:val="24"/>
        </w:rPr>
        <w:t>按</w:t>
      </w:r>
      <w:r>
        <w:rPr>
          <w:rFonts w:hint="eastAsia" w:ascii="黑体" w:hAnsi="黑体" w:eastAsia="黑体" w:cs="Arial"/>
          <w:kern w:val="0"/>
          <w:sz w:val="24"/>
        </w:rPr>
        <w:t>要求</w:t>
      </w:r>
      <w:r>
        <w:rPr>
          <w:rFonts w:ascii="黑体" w:hAnsi="黑体" w:eastAsia="黑体" w:cs="Arial"/>
          <w:kern w:val="0"/>
          <w:sz w:val="24"/>
        </w:rPr>
        <w:t>准备</w:t>
      </w:r>
      <w:r>
        <w:rPr>
          <w:rFonts w:hint="eastAsia" w:ascii="黑体" w:hAnsi="黑体" w:eastAsia="黑体" w:cs="Arial"/>
          <w:kern w:val="0"/>
          <w:sz w:val="24"/>
        </w:rPr>
        <w:t>。</w:t>
      </w:r>
    </w:p>
    <w:p w14:paraId="5C3C3B4D">
      <w:pPr>
        <w:widowControl/>
        <w:ind w:firstLine="480" w:firstLineChars="200"/>
        <w:rPr>
          <w:rFonts w:ascii="黑体" w:hAnsi="黑体" w:eastAsia="黑体" w:cs="Arial"/>
          <w:kern w:val="0"/>
          <w:sz w:val="24"/>
        </w:rPr>
      </w:pPr>
      <w:r>
        <w:rPr>
          <w:rFonts w:ascii="黑体" w:hAnsi="黑体" w:eastAsia="黑体" w:cs="Arial"/>
          <w:kern w:val="0"/>
          <w:sz w:val="24"/>
        </w:rPr>
        <w:t>2</w:t>
      </w:r>
      <w:r>
        <w:rPr>
          <w:rFonts w:hint="eastAsia" w:ascii="黑体" w:hAnsi="黑体" w:eastAsia="黑体" w:cs="Arial"/>
          <w:kern w:val="0"/>
          <w:sz w:val="24"/>
        </w:rPr>
        <w:t>.全部材料均以A4纸规格准备，凡是提供下载模板的材料均需电子填写后打印并</w:t>
      </w:r>
      <w:r>
        <w:rPr>
          <w:rFonts w:ascii="黑体" w:hAnsi="黑体" w:eastAsia="黑体" w:cs="Arial"/>
          <w:kern w:val="0"/>
          <w:sz w:val="24"/>
        </w:rPr>
        <w:t>签字后方可</w:t>
      </w:r>
      <w:r>
        <w:rPr>
          <w:rFonts w:hint="eastAsia" w:ascii="黑体" w:hAnsi="黑体" w:eastAsia="黑体" w:cs="Arial"/>
          <w:kern w:val="0"/>
          <w:sz w:val="24"/>
        </w:rPr>
        <w:t>作为</w:t>
      </w:r>
      <w:r>
        <w:rPr>
          <w:rFonts w:ascii="黑体" w:hAnsi="黑体" w:eastAsia="黑体" w:cs="Arial"/>
          <w:kern w:val="0"/>
          <w:sz w:val="24"/>
        </w:rPr>
        <w:t>正式申请材料</w:t>
      </w:r>
      <w:r>
        <w:rPr>
          <w:rFonts w:hint="eastAsia" w:ascii="黑体" w:hAnsi="黑体" w:eastAsia="黑体" w:cs="Arial"/>
          <w:kern w:val="0"/>
          <w:sz w:val="24"/>
        </w:rPr>
        <w:t>。材料均</w:t>
      </w:r>
      <w:r>
        <w:rPr>
          <w:rFonts w:ascii="黑体" w:hAnsi="黑体" w:eastAsia="黑体" w:cs="Arial"/>
          <w:kern w:val="0"/>
          <w:sz w:val="24"/>
        </w:rPr>
        <w:t>须</w:t>
      </w:r>
      <w:r>
        <w:rPr>
          <w:rFonts w:hint="eastAsia" w:ascii="黑体" w:hAnsi="黑体" w:eastAsia="黑体" w:cs="Arial"/>
          <w:b/>
          <w:kern w:val="0"/>
          <w:sz w:val="24"/>
        </w:rPr>
        <w:t>按准备材料清单表格中顺序</w:t>
      </w:r>
      <w:r>
        <w:rPr>
          <w:rFonts w:hint="eastAsia" w:ascii="黑体" w:hAnsi="黑体" w:eastAsia="黑体" w:cs="Arial"/>
          <w:kern w:val="0"/>
          <w:sz w:val="24"/>
        </w:rPr>
        <w:t>整理成册，一式三份（原件一份、复印件二份），请</w:t>
      </w:r>
      <w:r>
        <w:rPr>
          <w:rFonts w:ascii="黑体" w:hAnsi="黑体" w:eastAsia="黑体" w:cs="Arial"/>
          <w:kern w:val="0"/>
          <w:sz w:val="24"/>
        </w:rPr>
        <w:t>将《</w:t>
      </w:r>
      <w:r>
        <w:rPr>
          <w:rFonts w:hint="eastAsia" w:ascii="黑体" w:hAnsi="黑体" w:eastAsia="黑体" w:cs="Arial"/>
          <w:kern w:val="0"/>
          <w:sz w:val="24"/>
        </w:rPr>
        <w:t>申请</w:t>
      </w:r>
      <w:r>
        <w:rPr>
          <w:rFonts w:ascii="黑体" w:hAnsi="黑体" w:eastAsia="黑体" w:cs="Arial"/>
          <w:kern w:val="0"/>
          <w:sz w:val="24"/>
        </w:rPr>
        <w:t>材料清单》</w:t>
      </w:r>
      <w:r>
        <w:rPr>
          <w:rFonts w:hint="eastAsia" w:ascii="黑体" w:hAnsi="黑体" w:eastAsia="黑体" w:cs="Arial"/>
          <w:kern w:val="0"/>
          <w:sz w:val="24"/>
        </w:rPr>
        <w:t>放在</w:t>
      </w:r>
      <w:r>
        <w:rPr>
          <w:rFonts w:ascii="黑体" w:hAnsi="黑体" w:eastAsia="黑体" w:cs="Arial"/>
          <w:kern w:val="0"/>
          <w:sz w:val="24"/>
        </w:rPr>
        <w:t>材料最</w:t>
      </w:r>
      <w:r>
        <w:rPr>
          <w:rFonts w:hint="eastAsia" w:ascii="黑体" w:hAnsi="黑体" w:eastAsia="黑体" w:cs="Arial"/>
          <w:kern w:val="0"/>
          <w:sz w:val="24"/>
        </w:rPr>
        <w:t>上面，</w:t>
      </w:r>
      <w:r>
        <w:rPr>
          <w:rFonts w:ascii="黑体" w:hAnsi="黑体" w:eastAsia="黑体" w:cs="Arial"/>
          <w:kern w:val="0"/>
          <w:sz w:val="24"/>
        </w:rPr>
        <w:t>并将</w:t>
      </w:r>
      <w:r>
        <w:rPr>
          <w:rFonts w:hint="eastAsia" w:ascii="黑体" w:hAnsi="黑体" w:eastAsia="黑体" w:cs="Arial"/>
          <w:kern w:val="0"/>
          <w:sz w:val="24"/>
        </w:rPr>
        <w:t>材料</w:t>
      </w:r>
      <w:r>
        <w:rPr>
          <w:rFonts w:ascii="黑体" w:hAnsi="黑体" w:eastAsia="黑体" w:cs="Arial"/>
          <w:kern w:val="0"/>
          <w:sz w:val="24"/>
        </w:rPr>
        <w:t>装入</w:t>
      </w:r>
      <w:r>
        <w:rPr>
          <w:rFonts w:hint="eastAsia" w:ascii="黑体" w:hAnsi="黑体" w:eastAsia="黑体" w:cs="Arial"/>
          <w:b/>
          <w:bCs/>
          <w:kern w:val="0"/>
          <w:sz w:val="24"/>
        </w:rPr>
        <w:t>纸质档案袋</w:t>
      </w:r>
      <w:r>
        <w:rPr>
          <w:rFonts w:ascii="黑体" w:hAnsi="黑体" w:eastAsia="黑体" w:cs="Arial"/>
          <w:kern w:val="0"/>
          <w:sz w:val="24"/>
        </w:rPr>
        <w:t>，</w:t>
      </w:r>
      <w:r>
        <w:rPr>
          <w:rFonts w:hint="eastAsia" w:ascii="黑体" w:hAnsi="黑体" w:eastAsia="黑体" w:cs="Arial"/>
          <w:b/>
          <w:kern w:val="0"/>
          <w:sz w:val="24"/>
        </w:rPr>
        <w:t>切忌装订成册</w:t>
      </w:r>
      <w:r>
        <w:rPr>
          <w:rFonts w:hint="eastAsia" w:ascii="黑体" w:hAnsi="黑体" w:eastAsia="黑体" w:cs="Arial"/>
          <w:kern w:val="0"/>
          <w:sz w:val="24"/>
        </w:rPr>
        <w:t>，以方便初审及调整相关材料顺序。</w:t>
      </w:r>
    </w:p>
    <w:p w14:paraId="0DBBD01E">
      <w:pPr>
        <w:widowControl/>
        <w:ind w:firstLine="480" w:firstLineChars="200"/>
        <w:rPr>
          <w:rFonts w:ascii="黑体" w:hAnsi="黑体" w:eastAsia="黑体" w:cs="Arial"/>
          <w:color w:val="000000" w:themeColor="text1"/>
          <w:kern w:val="0"/>
          <w:sz w:val="24"/>
          <w14:textFill>
            <w14:solidFill>
              <w14:schemeClr w14:val="tx1"/>
            </w14:solidFill>
          </w14:textFill>
        </w:rPr>
      </w:pPr>
      <w:r>
        <w:rPr>
          <w:rFonts w:hint="eastAsia" w:ascii="黑体" w:hAnsi="黑体" w:eastAsia="黑体" w:cs="Arial"/>
          <w:kern w:val="0"/>
          <w:sz w:val="24"/>
        </w:rPr>
        <w:t>3</w:t>
      </w:r>
      <w:r>
        <w:rPr>
          <w:rFonts w:ascii="黑体" w:hAnsi="黑体" w:eastAsia="黑体" w:cs="Arial"/>
          <w:kern w:val="0"/>
          <w:sz w:val="24"/>
        </w:rPr>
        <w:t>.</w:t>
      </w:r>
      <w:r>
        <w:rPr>
          <w:rFonts w:hint="eastAsia" w:ascii="黑体" w:hAnsi="黑体" w:eastAsia="黑体" w:cs="Arial"/>
          <w:kern w:val="0"/>
          <w:sz w:val="24"/>
        </w:rPr>
        <w:t>瑞士</w:t>
      </w:r>
      <w:r>
        <w:rPr>
          <w:rFonts w:ascii="黑体" w:hAnsi="黑体" w:eastAsia="黑体" w:cs="Arial"/>
          <w:kern w:val="0"/>
          <w:sz w:val="24"/>
        </w:rPr>
        <w:t>互换奖学金申</w:t>
      </w:r>
      <w:r>
        <w:rPr>
          <w:rFonts w:ascii="黑体" w:hAnsi="黑体" w:eastAsia="黑体" w:cs="Arial"/>
          <w:color w:val="000000" w:themeColor="text1"/>
          <w:kern w:val="0"/>
          <w:sz w:val="24"/>
          <w14:textFill>
            <w14:solidFill>
              <w14:schemeClr w14:val="tx1"/>
            </w14:solidFill>
          </w14:textFill>
        </w:rPr>
        <w:t>请表(Application_Form_20</w:t>
      </w:r>
      <w:r>
        <w:rPr>
          <w:rFonts w:hint="eastAsia" w:ascii="黑体" w:hAnsi="黑体" w:eastAsia="黑体" w:cs="Arial"/>
          <w:color w:val="000000" w:themeColor="text1"/>
          <w:kern w:val="0"/>
          <w:sz w:val="24"/>
          <w14:textFill>
            <w14:solidFill>
              <w14:schemeClr w14:val="tx1"/>
            </w14:solidFill>
          </w14:textFill>
        </w:rPr>
        <w:t>2</w:t>
      </w:r>
      <w:r>
        <w:rPr>
          <w:rFonts w:ascii="黑体" w:hAnsi="黑体" w:eastAsia="黑体" w:cs="Arial"/>
          <w:color w:val="000000" w:themeColor="text1"/>
          <w:kern w:val="0"/>
          <w:sz w:val="24"/>
          <w14:textFill>
            <w14:solidFill>
              <w14:schemeClr w14:val="tx1"/>
            </w14:solidFill>
          </w14:textFill>
        </w:rPr>
        <w:t>5-2026)</w:t>
      </w:r>
      <w:r>
        <w:rPr>
          <w:rFonts w:hint="eastAsia" w:ascii="黑体" w:hAnsi="黑体" w:eastAsia="黑体" w:cs="Arial"/>
          <w:color w:val="000000" w:themeColor="text1"/>
          <w:kern w:val="0"/>
          <w:sz w:val="24"/>
          <w14:textFill>
            <w14:solidFill>
              <w14:schemeClr w14:val="tx1"/>
            </w14:solidFill>
          </w14:textFill>
        </w:rPr>
        <w:t>，请务必进行电子填写后打印。如未进行电子填写或打印后进行手写，瑞士方将不受理奖学金申请材料。申请表</w:t>
      </w:r>
      <w:r>
        <w:rPr>
          <w:rFonts w:ascii="黑体" w:hAnsi="黑体" w:eastAsia="黑体" w:cs="Arial"/>
          <w:color w:val="000000" w:themeColor="text1"/>
          <w:kern w:val="0"/>
          <w:sz w:val="24"/>
          <w14:textFill>
            <w14:solidFill>
              <w14:schemeClr w14:val="tx1"/>
            </w14:solidFill>
          </w14:textFill>
        </w:rPr>
        <w:t>最后</w:t>
      </w:r>
      <w:r>
        <w:rPr>
          <w:rFonts w:hint="eastAsia" w:ascii="黑体" w:hAnsi="黑体" w:eastAsia="黑体" w:cs="Arial"/>
          <w:color w:val="000000" w:themeColor="text1"/>
          <w:kern w:val="0"/>
          <w:sz w:val="24"/>
          <w14:textFill>
            <w14:solidFill>
              <w14:schemeClr w14:val="tx1"/>
            </w14:solidFill>
          </w14:textFill>
        </w:rPr>
        <w:t>须</w:t>
      </w:r>
      <w:r>
        <w:rPr>
          <w:rFonts w:ascii="黑体" w:hAnsi="黑体" w:eastAsia="黑体" w:cs="Arial"/>
          <w:color w:val="000000" w:themeColor="text1"/>
          <w:kern w:val="0"/>
          <w:sz w:val="24"/>
          <w14:textFill>
            <w14:solidFill>
              <w14:schemeClr w14:val="tx1"/>
            </w14:solidFill>
          </w14:textFill>
        </w:rPr>
        <w:t>签字</w:t>
      </w:r>
      <w:r>
        <w:rPr>
          <w:rFonts w:hint="eastAsia" w:ascii="黑体" w:hAnsi="黑体" w:eastAsia="黑体" w:cs="Arial"/>
          <w:color w:val="000000" w:themeColor="text1"/>
          <w:kern w:val="0"/>
          <w:sz w:val="24"/>
          <w14:textFill>
            <w14:solidFill>
              <w14:schemeClr w14:val="tx1"/>
            </w14:solidFill>
          </w14:textFill>
        </w:rPr>
        <w:t>。</w:t>
      </w:r>
    </w:p>
    <w:p w14:paraId="2039BE20">
      <w:pPr>
        <w:widowControl/>
        <w:ind w:firstLine="480" w:firstLineChars="200"/>
        <w:rPr>
          <w:rFonts w:ascii="黑体" w:hAnsi="黑体" w:eastAsia="黑体" w:cs="Arial"/>
          <w:kern w:val="0"/>
          <w:sz w:val="24"/>
        </w:rPr>
      </w:pPr>
      <w:r>
        <w:rPr>
          <w:rFonts w:ascii="黑体" w:hAnsi="黑体" w:eastAsia="黑体" w:cs="Arial"/>
          <w:kern w:val="0"/>
          <w:sz w:val="24"/>
        </w:rPr>
        <w:t>4.</w:t>
      </w:r>
      <w:r>
        <w:rPr>
          <w:rFonts w:hint="eastAsia" w:ascii="黑体" w:hAnsi="黑体" w:eastAsia="黑体" w:cs="Arial"/>
          <w:kern w:val="0"/>
          <w:sz w:val="24"/>
        </w:rPr>
        <w:t>2位专家的英文推荐信，须使用外方要求的统一表格，请征求推荐人意见，进行电子填写后打印并请推荐人手写签名，每位推荐人一份，共两位推荐人，</w:t>
      </w:r>
      <w:r>
        <w:rPr>
          <w:rFonts w:ascii="黑体" w:hAnsi="黑体" w:eastAsia="黑体" w:cs="Arial"/>
          <w:kern w:val="0"/>
          <w:sz w:val="24"/>
        </w:rPr>
        <w:t>原件</w:t>
      </w:r>
      <w:r>
        <w:rPr>
          <w:rFonts w:hint="eastAsia" w:ascii="黑体" w:hAnsi="黑体" w:eastAsia="黑体" w:cs="Arial"/>
          <w:kern w:val="0"/>
          <w:sz w:val="24"/>
        </w:rPr>
        <w:t>需使用</w:t>
      </w:r>
      <w:r>
        <w:rPr>
          <w:rFonts w:ascii="黑体" w:hAnsi="黑体" w:eastAsia="黑体" w:cs="Arial"/>
          <w:b/>
          <w:kern w:val="0"/>
          <w:sz w:val="24"/>
        </w:rPr>
        <w:t>信封密封</w:t>
      </w:r>
      <w:r>
        <w:rPr>
          <w:rFonts w:hint="eastAsia" w:ascii="黑体" w:hAnsi="黑体" w:eastAsia="黑体" w:cs="Arial"/>
          <w:kern w:val="0"/>
          <w:sz w:val="24"/>
        </w:rPr>
        <w:t>。</w:t>
      </w:r>
    </w:p>
    <w:p w14:paraId="623F9270">
      <w:pPr>
        <w:widowControl/>
        <w:ind w:firstLine="480" w:firstLineChars="200"/>
        <w:rPr>
          <w:rFonts w:ascii="黑体" w:hAnsi="黑体" w:eastAsia="黑体" w:cs="Arial"/>
          <w:kern w:val="0"/>
          <w:sz w:val="24"/>
        </w:rPr>
      </w:pPr>
      <w:r>
        <w:rPr>
          <w:rFonts w:ascii="黑体" w:hAnsi="黑体" w:eastAsia="黑体" w:cs="Arial"/>
          <w:kern w:val="0"/>
          <w:sz w:val="24"/>
        </w:rPr>
        <w:t>5</w:t>
      </w:r>
      <w:r>
        <w:rPr>
          <w:rFonts w:hint="eastAsia" w:ascii="黑体" w:hAnsi="黑体" w:eastAsia="黑体" w:cs="Arial"/>
          <w:kern w:val="0"/>
          <w:sz w:val="24"/>
        </w:rPr>
        <w:t>.请使用瑞方提供模板准备研修计划，应包括学术背景及将开展的研修内容及在瑞研修时间表，A4纸5页为标准长度。请认真准备研修计划，为申请材料核心部分。</w:t>
      </w:r>
    </w:p>
    <w:p w14:paraId="3BE1B119">
      <w:pPr>
        <w:widowControl/>
        <w:ind w:firstLine="480" w:firstLineChars="200"/>
        <w:rPr>
          <w:rFonts w:ascii="黑体" w:hAnsi="黑体" w:eastAsia="黑体" w:cs="Arial"/>
          <w:kern w:val="0"/>
          <w:sz w:val="24"/>
        </w:rPr>
      </w:pPr>
      <w:r>
        <w:rPr>
          <w:rFonts w:ascii="黑体" w:hAnsi="黑体" w:eastAsia="黑体" w:cs="Arial"/>
          <w:kern w:val="0"/>
          <w:sz w:val="24"/>
        </w:rPr>
        <w:t>6</w:t>
      </w:r>
      <w:r>
        <w:rPr>
          <w:rFonts w:hint="eastAsia" w:ascii="黑体" w:hAnsi="黑体" w:eastAsia="黑体" w:cs="Arial"/>
          <w:kern w:val="0"/>
          <w:sz w:val="24"/>
        </w:rPr>
        <w:t>.中英文个人简历中应包括学习、工作经历。</w:t>
      </w:r>
    </w:p>
    <w:p w14:paraId="5C53E0D3">
      <w:pPr>
        <w:widowControl/>
        <w:ind w:firstLine="480" w:firstLineChars="200"/>
        <w:rPr>
          <w:rFonts w:ascii="黑体" w:hAnsi="黑体" w:eastAsia="黑体" w:cs="Arial"/>
          <w:kern w:val="0"/>
          <w:sz w:val="24"/>
        </w:rPr>
      </w:pPr>
      <w:r>
        <w:rPr>
          <w:rFonts w:ascii="黑体" w:hAnsi="黑体" w:eastAsia="黑体" w:cs="Arial"/>
          <w:kern w:val="0"/>
          <w:sz w:val="24"/>
        </w:rPr>
        <w:t>7</w:t>
      </w:r>
      <w:r>
        <w:rPr>
          <w:rFonts w:hint="eastAsia" w:ascii="黑体" w:hAnsi="黑体" w:eastAsia="黑体" w:cs="Arial"/>
          <w:kern w:val="0"/>
          <w:sz w:val="24"/>
        </w:rPr>
        <w:t>.外方出具邀请信应使用教授所在单位文头纸，并手写体签名方可生效，同时应提供邀请人的简要介绍。</w:t>
      </w:r>
    </w:p>
    <w:p w14:paraId="22AA8E14">
      <w:pPr>
        <w:widowControl/>
        <w:ind w:firstLine="480" w:firstLineChars="200"/>
        <w:rPr>
          <w:rFonts w:ascii="黑体" w:hAnsi="黑体" w:eastAsia="黑体" w:cs="Arial"/>
          <w:kern w:val="0"/>
          <w:sz w:val="24"/>
        </w:rPr>
      </w:pPr>
      <w:r>
        <w:rPr>
          <w:rFonts w:ascii="黑体" w:hAnsi="黑体" w:eastAsia="黑体" w:cs="Arial"/>
          <w:kern w:val="0"/>
          <w:sz w:val="24"/>
        </w:rPr>
        <w:t>8.</w:t>
      </w:r>
      <w:r>
        <w:rPr>
          <w:rFonts w:hint="eastAsia" w:ascii="黑体" w:hAnsi="黑体" w:eastAsia="黑体" w:cs="Arial"/>
          <w:kern w:val="0"/>
          <w:sz w:val="24"/>
        </w:rPr>
        <w:t>须提交的学历、学位、成绩单等证书、文件的公证件，请务必到具有涉外资格的市级以上公证处办理，向公证员说明公证件将在国外使用，公证词需包含中、英文两种版本。以上学位公证件原件请留存一份，以备签证时</w:t>
      </w:r>
      <w:r>
        <w:rPr>
          <w:rFonts w:ascii="黑体" w:hAnsi="黑体" w:eastAsia="黑体" w:cs="Arial"/>
          <w:kern w:val="0"/>
          <w:sz w:val="24"/>
        </w:rPr>
        <w:t>使用</w:t>
      </w:r>
      <w:r>
        <w:rPr>
          <w:rFonts w:hint="eastAsia" w:ascii="黑体" w:hAnsi="黑体" w:eastAsia="黑体" w:cs="Arial"/>
          <w:kern w:val="0"/>
          <w:sz w:val="24"/>
        </w:rPr>
        <w:t>。</w:t>
      </w:r>
    </w:p>
    <w:p w14:paraId="18E4E934">
      <w:pPr>
        <w:widowControl/>
        <w:ind w:firstLine="480" w:firstLineChars="200"/>
        <w:rPr>
          <w:rFonts w:ascii="黑体" w:hAnsi="黑体" w:eastAsia="黑体" w:cs="Arial"/>
          <w:kern w:val="0"/>
          <w:sz w:val="24"/>
        </w:rPr>
      </w:pPr>
      <w:r>
        <w:rPr>
          <w:rFonts w:ascii="黑体" w:hAnsi="黑体" w:eastAsia="黑体" w:cs="Arial"/>
          <w:kern w:val="0"/>
          <w:sz w:val="24"/>
        </w:rPr>
        <w:t>9</w:t>
      </w:r>
      <w:r>
        <w:rPr>
          <w:rFonts w:hint="eastAsia" w:ascii="黑体" w:hAnsi="黑体" w:eastAsia="黑体" w:cs="Arial"/>
          <w:kern w:val="0"/>
          <w:sz w:val="24"/>
        </w:rPr>
        <w:t>.《国际旅行健康证书》需到当地专门的出入境检验检疫中心办理，请仅</w:t>
      </w:r>
      <w:r>
        <w:rPr>
          <w:rFonts w:ascii="黑体" w:hAnsi="黑体" w:eastAsia="黑体" w:cs="Arial"/>
          <w:kern w:val="0"/>
          <w:sz w:val="24"/>
        </w:rPr>
        <w:t>提交复印件，</w:t>
      </w:r>
      <w:r>
        <w:rPr>
          <w:rFonts w:hint="eastAsia" w:ascii="黑体" w:hAnsi="黑体" w:eastAsia="黑体" w:cs="Arial"/>
          <w:kern w:val="0"/>
          <w:sz w:val="24"/>
        </w:rPr>
        <w:t>务必自行保存原件，勿提交我委。</w:t>
      </w:r>
    </w:p>
    <w:p w14:paraId="146C8A43">
      <w:pPr>
        <w:widowControl/>
        <w:ind w:firstLine="480" w:firstLineChars="200"/>
        <w:rPr>
          <w:rFonts w:ascii="黑体" w:hAnsi="黑体" w:eastAsia="黑体" w:cs="Arial"/>
          <w:kern w:val="0"/>
          <w:sz w:val="24"/>
        </w:rPr>
      </w:pPr>
      <w:r>
        <w:rPr>
          <w:rFonts w:hint="eastAsia" w:ascii="黑体" w:hAnsi="黑体" w:eastAsia="黑体" w:cs="Arial"/>
          <w:kern w:val="0"/>
          <w:sz w:val="24"/>
        </w:rPr>
        <w:t>瑞士健康证明请在办理“国际旅行人员健康检查证明”时向有关单位咨询，盖章后方可生效。</w:t>
      </w:r>
      <w:bookmarkStart w:id="6" w:name="_GoBack"/>
      <w:bookmarkEnd w:id="6"/>
    </w:p>
    <w:p w14:paraId="4C178912">
      <w:pPr>
        <w:widowControl/>
        <w:rPr>
          <w:rFonts w:ascii="黑体" w:hAnsi="黑体" w:eastAsia="黑体" w:cs="Arial"/>
          <w:kern w:val="0"/>
          <w:sz w:val="24"/>
        </w:rPr>
      </w:pPr>
    </w:p>
    <w:p w14:paraId="532F5377">
      <w:pPr>
        <w:widowControl/>
        <w:ind w:firstLine="482" w:firstLineChars="200"/>
        <w:rPr>
          <w:rFonts w:ascii="黑体" w:hAnsi="黑体" w:eastAsia="黑体" w:cs="Arial"/>
          <w:b/>
          <w:kern w:val="0"/>
          <w:sz w:val="24"/>
        </w:rPr>
      </w:pPr>
      <w:r>
        <w:rPr>
          <w:rFonts w:hint="eastAsia" w:ascii="黑体" w:hAnsi="黑体" w:eastAsia="黑体" w:cs="Arial"/>
          <w:b/>
          <w:kern w:val="0"/>
          <w:sz w:val="24"/>
        </w:rPr>
        <w:t>附件：下载文件</w:t>
      </w:r>
    </w:p>
    <w:p w14:paraId="48B6BE9E">
      <w:pPr>
        <w:widowControl/>
        <w:ind w:firstLine="480" w:firstLineChars="200"/>
        <w:rPr>
          <w:rFonts w:ascii="黑体" w:hAnsi="黑体" w:eastAsia="黑体" w:cs="Arial"/>
          <w:kern w:val="0"/>
          <w:sz w:val="24"/>
        </w:rPr>
      </w:pPr>
      <w:r>
        <w:rPr>
          <w:rFonts w:hint="eastAsia" w:ascii="黑体" w:hAnsi="黑体" w:eastAsia="黑体" w:cs="Arial"/>
          <w:kern w:val="0"/>
          <w:sz w:val="24"/>
        </w:rPr>
        <w:t>1.申报</w:t>
      </w:r>
      <w:r>
        <w:rPr>
          <w:rFonts w:ascii="黑体" w:hAnsi="黑体" w:eastAsia="黑体" w:cs="Arial"/>
          <w:kern w:val="0"/>
          <w:sz w:val="24"/>
        </w:rPr>
        <w:t>指南</w:t>
      </w:r>
    </w:p>
    <w:p w14:paraId="59A1D279">
      <w:pPr>
        <w:widowControl/>
        <w:ind w:firstLine="480" w:firstLineChars="200"/>
        <w:rPr>
          <w:rFonts w:ascii="黑体" w:hAnsi="黑体" w:eastAsia="黑体" w:cs="Arial"/>
          <w:color w:val="000000" w:themeColor="text1"/>
          <w:kern w:val="0"/>
          <w:sz w:val="24"/>
          <w14:textFill>
            <w14:solidFill>
              <w14:schemeClr w14:val="tx1"/>
            </w14:solidFill>
          </w14:textFill>
        </w:rPr>
      </w:pPr>
      <w:r>
        <w:rPr>
          <w:rFonts w:ascii="黑体" w:hAnsi="黑体" w:eastAsia="黑体" w:cs="Arial"/>
          <w:kern w:val="0"/>
          <w:sz w:val="24"/>
        </w:rPr>
        <w:t>2.</w:t>
      </w:r>
      <w:r>
        <w:rPr>
          <w:rFonts w:hint="eastAsia" w:ascii="黑体" w:hAnsi="黑体" w:eastAsia="黑体" w:cs="Arial"/>
          <w:kern w:val="0"/>
          <w:sz w:val="24"/>
        </w:rPr>
        <w:t>瑞士奖学金申请</w:t>
      </w:r>
      <w:r>
        <w:rPr>
          <w:rFonts w:hint="eastAsia" w:ascii="黑体" w:hAnsi="黑体" w:eastAsia="黑体" w:cs="Arial"/>
          <w:color w:val="000000" w:themeColor="text1"/>
          <w:kern w:val="0"/>
          <w:sz w:val="24"/>
          <w14:textFill>
            <w14:solidFill>
              <w14:schemeClr w14:val="tx1"/>
            </w14:solidFill>
          </w14:textFill>
        </w:rPr>
        <w:t xml:space="preserve">表 </w:t>
      </w:r>
      <w:r>
        <w:rPr>
          <w:rFonts w:ascii="黑体" w:hAnsi="黑体" w:eastAsia="黑体" w:cs="Arial"/>
          <w:color w:val="000000" w:themeColor="text1"/>
          <w:kern w:val="0"/>
          <w:sz w:val="24"/>
          <w14:textFill>
            <w14:solidFill>
              <w14:schemeClr w14:val="tx1"/>
            </w14:solidFill>
          </w14:textFill>
        </w:rPr>
        <w:t>(Application_Form_20</w:t>
      </w:r>
      <w:r>
        <w:rPr>
          <w:rFonts w:hint="eastAsia" w:ascii="黑体" w:hAnsi="黑体" w:eastAsia="黑体" w:cs="Arial"/>
          <w:color w:val="000000" w:themeColor="text1"/>
          <w:kern w:val="0"/>
          <w:sz w:val="24"/>
          <w14:textFill>
            <w14:solidFill>
              <w14:schemeClr w14:val="tx1"/>
            </w14:solidFill>
          </w14:textFill>
        </w:rPr>
        <w:t>2</w:t>
      </w:r>
      <w:r>
        <w:rPr>
          <w:rFonts w:ascii="黑体" w:hAnsi="黑体" w:eastAsia="黑体" w:cs="Arial"/>
          <w:color w:val="000000" w:themeColor="text1"/>
          <w:kern w:val="0"/>
          <w:sz w:val="24"/>
          <w14:textFill>
            <w14:solidFill>
              <w14:schemeClr w14:val="tx1"/>
            </w14:solidFill>
          </w14:textFill>
        </w:rPr>
        <w:t>5-2026)</w:t>
      </w:r>
    </w:p>
    <w:p w14:paraId="3014486B">
      <w:pPr>
        <w:widowControl/>
        <w:ind w:firstLine="480" w:firstLineChars="200"/>
        <w:rPr>
          <w:rFonts w:ascii="黑体" w:hAnsi="黑体" w:eastAsia="黑体" w:cs="Arial"/>
          <w:color w:val="000000" w:themeColor="text1"/>
          <w:kern w:val="0"/>
          <w:sz w:val="24"/>
          <w14:textFill>
            <w14:solidFill>
              <w14:schemeClr w14:val="tx1"/>
            </w14:solidFill>
          </w14:textFill>
        </w:rPr>
      </w:pPr>
      <w:r>
        <w:rPr>
          <w:rFonts w:hint="eastAsia" w:ascii="黑体" w:hAnsi="黑体" w:eastAsia="黑体" w:cs="Arial"/>
          <w:color w:val="000000" w:themeColor="text1"/>
          <w:kern w:val="0"/>
          <w:sz w:val="24"/>
          <w14:textFill>
            <w14:solidFill>
              <w14:schemeClr w14:val="tx1"/>
            </w14:solidFill>
          </w14:textFill>
        </w:rPr>
        <w:t>3.研修计划英文模板</w:t>
      </w:r>
    </w:p>
    <w:p w14:paraId="152B1042">
      <w:pPr>
        <w:widowControl/>
        <w:ind w:firstLine="480" w:firstLineChars="200"/>
        <w:rPr>
          <w:rFonts w:ascii="黑体" w:hAnsi="黑体" w:eastAsia="黑体" w:cs="Arial"/>
          <w:kern w:val="0"/>
          <w:sz w:val="24"/>
        </w:rPr>
      </w:pPr>
      <w:r>
        <w:rPr>
          <w:rFonts w:hint="eastAsia" w:ascii="黑体" w:hAnsi="黑体" w:eastAsia="黑体" w:cs="Arial"/>
          <w:kern w:val="0"/>
          <w:sz w:val="24"/>
        </w:rPr>
        <w:t>4.专家英文推荐信模板</w:t>
      </w:r>
    </w:p>
    <w:p w14:paraId="4FD7CD08">
      <w:pPr>
        <w:widowControl/>
        <w:ind w:firstLine="480" w:firstLineChars="200"/>
        <w:rPr>
          <w:rFonts w:ascii="黑体" w:hAnsi="黑体" w:eastAsia="黑体" w:cs="Arial"/>
          <w:kern w:val="0"/>
          <w:sz w:val="24"/>
        </w:rPr>
      </w:pPr>
      <w:r>
        <w:rPr>
          <w:rFonts w:hint="eastAsia" w:ascii="黑体" w:hAnsi="黑体" w:eastAsia="黑体" w:cs="Arial"/>
          <w:kern w:val="0"/>
          <w:sz w:val="24"/>
        </w:rPr>
        <w:t>5.瑞士健康证明</w:t>
      </w:r>
    </w:p>
    <w:p w14:paraId="3073D029">
      <w:pPr>
        <w:widowControl/>
        <w:ind w:firstLine="480" w:firstLineChars="200"/>
        <w:rPr>
          <w:rFonts w:ascii="黑体" w:hAnsi="黑体" w:eastAsia="黑体" w:cs="Arial"/>
          <w:kern w:val="0"/>
          <w:sz w:val="24"/>
        </w:rPr>
      </w:pPr>
      <w:r>
        <w:rPr>
          <w:rFonts w:hint="eastAsia" w:ascii="黑体" w:hAnsi="黑体" w:eastAsia="黑体" w:cs="Arial"/>
          <w:kern w:val="0"/>
          <w:sz w:val="24"/>
        </w:rPr>
        <w:t>6.申请</w:t>
      </w:r>
      <w:r>
        <w:rPr>
          <w:rFonts w:ascii="黑体" w:hAnsi="黑体" w:eastAsia="黑体" w:cs="Arial"/>
          <w:kern w:val="0"/>
          <w:sz w:val="24"/>
        </w:rPr>
        <w:t>材料清单</w:t>
      </w:r>
    </w:p>
    <w:p w14:paraId="3B14DE08">
      <w:pPr>
        <w:widowControl/>
        <w:ind w:firstLine="480" w:firstLineChars="200"/>
        <w:rPr>
          <w:rFonts w:ascii="黑体" w:hAnsi="黑体" w:eastAsia="黑体" w:cs="Arial"/>
          <w:kern w:val="0"/>
          <w:sz w:val="24"/>
        </w:rPr>
      </w:pPr>
    </w:p>
    <w:p w14:paraId="7D55DE92">
      <w:pPr>
        <w:widowControl/>
        <w:ind w:firstLine="480" w:firstLineChars="200"/>
        <w:rPr>
          <w:rFonts w:ascii="黑体" w:hAnsi="黑体" w:eastAsia="黑体" w:cs="Arial"/>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65B"/>
    <w:rsid w:val="000246E0"/>
    <w:rsid w:val="000528DF"/>
    <w:rsid w:val="00053A03"/>
    <w:rsid w:val="0005649B"/>
    <w:rsid w:val="0005730D"/>
    <w:rsid w:val="00060226"/>
    <w:rsid w:val="00067BED"/>
    <w:rsid w:val="00071333"/>
    <w:rsid w:val="000800FF"/>
    <w:rsid w:val="0009137A"/>
    <w:rsid w:val="000A0F49"/>
    <w:rsid w:val="000B0CA7"/>
    <w:rsid w:val="000B2D18"/>
    <w:rsid w:val="000B6582"/>
    <w:rsid w:val="000F0820"/>
    <w:rsid w:val="000F63F0"/>
    <w:rsid w:val="000F6E54"/>
    <w:rsid w:val="001064B0"/>
    <w:rsid w:val="00106642"/>
    <w:rsid w:val="001127F8"/>
    <w:rsid w:val="0012123E"/>
    <w:rsid w:val="00127BA5"/>
    <w:rsid w:val="001413C3"/>
    <w:rsid w:val="00157368"/>
    <w:rsid w:val="00186945"/>
    <w:rsid w:val="001930A8"/>
    <w:rsid w:val="001B287A"/>
    <w:rsid w:val="001D25EA"/>
    <w:rsid w:val="001F4504"/>
    <w:rsid w:val="00207C19"/>
    <w:rsid w:val="002130A2"/>
    <w:rsid w:val="00221F06"/>
    <w:rsid w:val="00230E5E"/>
    <w:rsid w:val="00251687"/>
    <w:rsid w:val="002530BB"/>
    <w:rsid w:val="002601D4"/>
    <w:rsid w:val="002860D2"/>
    <w:rsid w:val="002A0486"/>
    <w:rsid w:val="002C5C08"/>
    <w:rsid w:val="002D2A90"/>
    <w:rsid w:val="002D48C4"/>
    <w:rsid w:val="002F42DD"/>
    <w:rsid w:val="002F648D"/>
    <w:rsid w:val="00304684"/>
    <w:rsid w:val="0031256A"/>
    <w:rsid w:val="003141A5"/>
    <w:rsid w:val="00344BA0"/>
    <w:rsid w:val="00357265"/>
    <w:rsid w:val="003664F5"/>
    <w:rsid w:val="003773C1"/>
    <w:rsid w:val="00382F81"/>
    <w:rsid w:val="0039465B"/>
    <w:rsid w:val="003A02FF"/>
    <w:rsid w:val="003D0272"/>
    <w:rsid w:val="003E7B1B"/>
    <w:rsid w:val="003F5EBC"/>
    <w:rsid w:val="004203D4"/>
    <w:rsid w:val="00435EA5"/>
    <w:rsid w:val="00444CEF"/>
    <w:rsid w:val="004472A2"/>
    <w:rsid w:val="0046357A"/>
    <w:rsid w:val="0048633D"/>
    <w:rsid w:val="0049720F"/>
    <w:rsid w:val="0049771C"/>
    <w:rsid w:val="004A0BC7"/>
    <w:rsid w:val="004A3AA7"/>
    <w:rsid w:val="004C3D36"/>
    <w:rsid w:val="004E0720"/>
    <w:rsid w:val="004E4C09"/>
    <w:rsid w:val="004F1794"/>
    <w:rsid w:val="004F208E"/>
    <w:rsid w:val="004F34EA"/>
    <w:rsid w:val="00514209"/>
    <w:rsid w:val="00521ED0"/>
    <w:rsid w:val="005235EE"/>
    <w:rsid w:val="00530CD8"/>
    <w:rsid w:val="00551053"/>
    <w:rsid w:val="00553F2F"/>
    <w:rsid w:val="0056156F"/>
    <w:rsid w:val="00563CAD"/>
    <w:rsid w:val="005777EE"/>
    <w:rsid w:val="0058306E"/>
    <w:rsid w:val="00595209"/>
    <w:rsid w:val="005976AE"/>
    <w:rsid w:val="005A6250"/>
    <w:rsid w:val="005B0656"/>
    <w:rsid w:val="005C2A79"/>
    <w:rsid w:val="005C7782"/>
    <w:rsid w:val="005D490B"/>
    <w:rsid w:val="005E08F0"/>
    <w:rsid w:val="005F350C"/>
    <w:rsid w:val="00623F43"/>
    <w:rsid w:val="00683D1E"/>
    <w:rsid w:val="00697637"/>
    <w:rsid w:val="006A3803"/>
    <w:rsid w:val="006B0744"/>
    <w:rsid w:val="006B1036"/>
    <w:rsid w:val="006C1575"/>
    <w:rsid w:val="006D38FA"/>
    <w:rsid w:val="006D3ACE"/>
    <w:rsid w:val="006D6D15"/>
    <w:rsid w:val="006E09DE"/>
    <w:rsid w:val="006E72D6"/>
    <w:rsid w:val="006E7F26"/>
    <w:rsid w:val="006F3C7F"/>
    <w:rsid w:val="00742329"/>
    <w:rsid w:val="007447E0"/>
    <w:rsid w:val="007827AF"/>
    <w:rsid w:val="007832F9"/>
    <w:rsid w:val="00783E4E"/>
    <w:rsid w:val="007933B7"/>
    <w:rsid w:val="007935C0"/>
    <w:rsid w:val="00794B64"/>
    <w:rsid w:val="007B4E90"/>
    <w:rsid w:val="007B70E2"/>
    <w:rsid w:val="007D1A8C"/>
    <w:rsid w:val="007F6DF6"/>
    <w:rsid w:val="00806EE1"/>
    <w:rsid w:val="008101F3"/>
    <w:rsid w:val="00843CE1"/>
    <w:rsid w:val="008536DD"/>
    <w:rsid w:val="00863E31"/>
    <w:rsid w:val="0086585F"/>
    <w:rsid w:val="008906E0"/>
    <w:rsid w:val="00890FF7"/>
    <w:rsid w:val="0089107F"/>
    <w:rsid w:val="008A08FE"/>
    <w:rsid w:val="008E72C3"/>
    <w:rsid w:val="008F768D"/>
    <w:rsid w:val="00903DBF"/>
    <w:rsid w:val="0092458D"/>
    <w:rsid w:val="00926FE4"/>
    <w:rsid w:val="00934B01"/>
    <w:rsid w:val="0093661D"/>
    <w:rsid w:val="00946D96"/>
    <w:rsid w:val="00963472"/>
    <w:rsid w:val="009814B5"/>
    <w:rsid w:val="00985395"/>
    <w:rsid w:val="009A1EAD"/>
    <w:rsid w:val="009A4F9E"/>
    <w:rsid w:val="009A6887"/>
    <w:rsid w:val="009B2E73"/>
    <w:rsid w:val="009C47E1"/>
    <w:rsid w:val="009D152C"/>
    <w:rsid w:val="009E014F"/>
    <w:rsid w:val="009F5B51"/>
    <w:rsid w:val="009F6CF7"/>
    <w:rsid w:val="00A16981"/>
    <w:rsid w:val="00A50D0D"/>
    <w:rsid w:val="00A933E0"/>
    <w:rsid w:val="00AB10AC"/>
    <w:rsid w:val="00AE449C"/>
    <w:rsid w:val="00AE7341"/>
    <w:rsid w:val="00B0160E"/>
    <w:rsid w:val="00B03B18"/>
    <w:rsid w:val="00B0794D"/>
    <w:rsid w:val="00B17820"/>
    <w:rsid w:val="00B21651"/>
    <w:rsid w:val="00B22823"/>
    <w:rsid w:val="00B40E66"/>
    <w:rsid w:val="00B50BB1"/>
    <w:rsid w:val="00B50F5F"/>
    <w:rsid w:val="00B64168"/>
    <w:rsid w:val="00B94ECD"/>
    <w:rsid w:val="00BB0BAC"/>
    <w:rsid w:val="00BE0363"/>
    <w:rsid w:val="00BE6446"/>
    <w:rsid w:val="00BF14C8"/>
    <w:rsid w:val="00BF6C84"/>
    <w:rsid w:val="00C05D44"/>
    <w:rsid w:val="00C505A1"/>
    <w:rsid w:val="00C51B98"/>
    <w:rsid w:val="00C830BC"/>
    <w:rsid w:val="00CA1569"/>
    <w:rsid w:val="00CB249D"/>
    <w:rsid w:val="00CC4404"/>
    <w:rsid w:val="00CC5BC7"/>
    <w:rsid w:val="00CF144D"/>
    <w:rsid w:val="00CF5BC3"/>
    <w:rsid w:val="00D11720"/>
    <w:rsid w:val="00D233BE"/>
    <w:rsid w:val="00D26064"/>
    <w:rsid w:val="00D355CB"/>
    <w:rsid w:val="00D460DD"/>
    <w:rsid w:val="00D642F7"/>
    <w:rsid w:val="00DB3B84"/>
    <w:rsid w:val="00DC2B09"/>
    <w:rsid w:val="00DF5EF5"/>
    <w:rsid w:val="00E167AF"/>
    <w:rsid w:val="00E21DA2"/>
    <w:rsid w:val="00E26DD9"/>
    <w:rsid w:val="00E36A61"/>
    <w:rsid w:val="00E555CC"/>
    <w:rsid w:val="00E8559A"/>
    <w:rsid w:val="00E909CB"/>
    <w:rsid w:val="00E92A46"/>
    <w:rsid w:val="00E92AFC"/>
    <w:rsid w:val="00EA5A1D"/>
    <w:rsid w:val="00EB0089"/>
    <w:rsid w:val="00EB1D53"/>
    <w:rsid w:val="00ED2FCF"/>
    <w:rsid w:val="00ED4742"/>
    <w:rsid w:val="00ED514D"/>
    <w:rsid w:val="00EF2FC4"/>
    <w:rsid w:val="00EF7559"/>
    <w:rsid w:val="00F02669"/>
    <w:rsid w:val="00F039C6"/>
    <w:rsid w:val="00F06237"/>
    <w:rsid w:val="00F15E2C"/>
    <w:rsid w:val="00F16197"/>
    <w:rsid w:val="00F177A3"/>
    <w:rsid w:val="00F4440B"/>
    <w:rsid w:val="00F631FC"/>
    <w:rsid w:val="00F67501"/>
    <w:rsid w:val="00F76F94"/>
    <w:rsid w:val="00F96F03"/>
    <w:rsid w:val="00FB34DE"/>
    <w:rsid w:val="00FC04F6"/>
    <w:rsid w:val="00FD56CA"/>
    <w:rsid w:val="00FF6126"/>
    <w:rsid w:val="0C767178"/>
    <w:rsid w:val="2E9015C4"/>
    <w:rsid w:val="3F992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5"/>
    <w:qFormat/>
    <w:uiPriority w:val="0"/>
    <w:pPr>
      <w:spacing w:before="240" w:after="60"/>
      <w:jc w:val="center"/>
      <w:outlineLvl w:val="0"/>
    </w:pPr>
    <w:rPr>
      <w:rFonts w:ascii="Cambria" w:hAnsi="Cambria"/>
      <w:b/>
      <w:bCs/>
      <w:sz w:val="32"/>
      <w:szCs w:val="32"/>
    </w:rPr>
  </w:style>
  <w:style w:type="paragraph" w:styleId="7">
    <w:name w:val="annotation subject"/>
    <w:basedOn w:val="2"/>
    <w:next w:val="2"/>
    <w:link w:val="19"/>
    <w:semiHidden/>
    <w:unhideWhenUsed/>
    <w:uiPriority w:val="99"/>
    <w:rPr>
      <w:b/>
      <w:bCs/>
    </w:rPr>
  </w:style>
  <w:style w:type="character" w:styleId="10">
    <w:name w:val="FollowedHyperlink"/>
    <w:basedOn w:val="9"/>
    <w:semiHidden/>
    <w:unhideWhenUsed/>
    <w:qFormat/>
    <w:uiPriority w:val="99"/>
    <w:rPr>
      <w:color w:val="800080" w:themeColor="followedHyperlink"/>
      <w:u w:val="single"/>
      <w14:textFill>
        <w14:solidFill>
          <w14:schemeClr w14:val="folHlink"/>
        </w14:solidFill>
      </w14:textFill>
    </w:rPr>
  </w:style>
  <w:style w:type="character" w:styleId="11">
    <w:name w:val="Hyperlink"/>
    <w:qFormat/>
    <w:uiPriority w:val="0"/>
    <w:rPr>
      <w:color w:val="9D454F"/>
      <w:u w:val="single"/>
    </w:rPr>
  </w:style>
  <w:style w:type="character" w:styleId="12">
    <w:name w:val="annotation reference"/>
    <w:basedOn w:val="9"/>
    <w:semiHidden/>
    <w:unhideWhenUsed/>
    <w:uiPriority w:val="99"/>
    <w:rPr>
      <w:sz w:val="21"/>
      <w:szCs w:val="21"/>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标题 字符"/>
    <w:basedOn w:val="9"/>
    <w:link w:val="6"/>
    <w:qFormat/>
    <w:uiPriority w:val="0"/>
    <w:rPr>
      <w:rFonts w:ascii="Cambria" w:hAnsi="Cambria" w:eastAsia="宋体" w:cs="Times New Roman"/>
      <w:b/>
      <w:bCs/>
      <w:sz w:val="32"/>
      <w:szCs w:val="32"/>
    </w:rPr>
  </w:style>
  <w:style w:type="character" w:customStyle="1" w:styleId="16">
    <w:name w:val="批注框文本 字符"/>
    <w:basedOn w:val="9"/>
    <w:link w:val="3"/>
    <w:semiHidden/>
    <w:uiPriority w:val="99"/>
    <w:rPr>
      <w:rFonts w:ascii="Times New Roman" w:hAnsi="Times New Roman" w:eastAsia="宋体" w:cs="Times New Roman"/>
      <w:sz w:val="18"/>
      <w:szCs w:val="18"/>
    </w:rPr>
  </w:style>
  <w:style w:type="character" w:customStyle="1" w:styleId="17">
    <w:name w:val="未处理的提及1"/>
    <w:basedOn w:val="9"/>
    <w:semiHidden/>
    <w:unhideWhenUsed/>
    <w:qFormat/>
    <w:uiPriority w:val="99"/>
    <w:rPr>
      <w:color w:val="605E5C"/>
      <w:shd w:val="clear" w:color="auto" w:fill="E1DFDD"/>
    </w:rPr>
  </w:style>
  <w:style w:type="character" w:customStyle="1" w:styleId="18">
    <w:name w:val="批注文字 字符"/>
    <w:basedOn w:val="9"/>
    <w:link w:val="2"/>
    <w:semiHidden/>
    <w:qFormat/>
    <w:uiPriority w:val="99"/>
    <w:rPr>
      <w:rFonts w:ascii="Times New Roman" w:hAnsi="Times New Roman" w:eastAsia="宋体" w:cs="Times New Roman"/>
      <w:szCs w:val="24"/>
    </w:rPr>
  </w:style>
  <w:style w:type="character" w:customStyle="1" w:styleId="19">
    <w:name w:val="批注主题 字符"/>
    <w:basedOn w:val="18"/>
    <w:link w:val="7"/>
    <w:semiHidden/>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3778</Words>
  <Characters>4221</Characters>
  <Lines>31</Lines>
  <Paragraphs>8</Paragraphs>
  <TotalTime>1447</TotalTime>
  <ScaleCrop>false</ScaleCrop>
  <LinksUpToDate>false</LinksUpToDate>
  <CharactersWithSpaces>4267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2019-08-11T10:15:00Z</dcterms:created>
  <dc:creator>CSC</dc:creator>
  <cp:lastModifiedBy>li</cp:lastModifiedBy>
  <cp:lastPrinted>2021-10-11T07:15:00Z</cp:lastPrinted>
  <dcterms:modified xsi:type="dcterms:W3CDTF">2024-09-29T02:21:17Z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31CE3862D72B4D06955FBE2CC1717825_13</vt:lpwstr>
  </property>
</Properties>
</file>