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8DE">
      <w:pPr>
        <w:rPr>
          <w:rFonts w:ascii="黑体" w:hAnsi="黑体" w:eastAsia="黑体" w:cs="Times New Roman"/>
          <w:bCs/>
          <w:szCs w:val="32"/>
          <w:highlight w:val="none"/>
        </w:rPr>
      </w:pPr>
      <w:r>
        <w:rPr>
          <w:rFonts w:hint="eastAsia" w:ascii="黑体" w:hAnsi="黑体" w:eastAsia="黑体" w:cs="Times New Roman"/>
          <w:bCs/>
          <w:szCs w:val="32"/>
          <w:highlight w:val="none"/>
        </w:rPr>
        <w:t>附件１</w:t>
      </w:r>
    </w:p>
    <w:p w14:paraId="2AD890AF">
      <w:pPr>
        <w:rPr>
          <w:rFonts w:ascii="黑体" w:hAnsi="黑体" w:eastAsia="黑体" w:cs="Times New Roman"/>
          <w:bCs/>
          <w:szCs w:val="32"/>
          <w:highlight w:val="none"/>
        </w:rPr>
      </w:pPr>
    </w:p>
    <w:p w14:paraId="5133451B">
      <w:pPr>
        <w:adjustRightInd w:val="0"/>
        <w:snapToGrid w:val="0"/>
        <w:spacing w:before="120" w:beforeLines="50" w:after="120" w:afterLines="50"/>
        <w:jc w:val="center"/>
        <w:rPr>
          <w:rFonts w:ascii="华文中宋" w:hAnsi="华文中宋" w:eastAsia="华文中宋" w:cs="华文中宋"/>
          <w:b/>
          <w:bCs/>
          <w:sz w:val="40"/>
          <w:szCs w:val="40"/>
          <w:highlight w:val="none"/>
        </w:rPr>
      </w:pPr>
      <w:r>
        <w:rPr>
          <w:rFonts w:hint="eastAsia" w:ascii="华文中宋" w:hAnsi="华文中宋" w:eastAsia="华文中宋" w:cs="华文中宋"/>
          <w:sz w:val="40"/>
          <w:szCs w:val="40"/>
          <w:highlight w:val="none"/>
        </w:rPr>
        <w:t>第五届北京高校教师教学创新大赛实施方案</w:t>
      </w:r>
    </w:p>
    <w:p w14:paraId="36EEEF7E">
      <w:pPr>
        <w:widowControl w:val="0"/>
        <w:adjustRightInd w:val="0"/>
        <w:spacing w:line="600" w:lineRule="exact"/>
        <w:ind w:firstLine="640" w:firstLineChars="200"/>
        <w:jc w:val="both"/>
        <w:rPr>
          <w:rFonts w:ascii="仿宋" w:hAnsi="仿宋" w:cs="Times New Roman"/>
          <w:szCs w:val="32"/>
          <w:highlight w:val="none"/>
        </w:rPr>
      </w:pPr>
    </w:p>
    <w:p w14:paraId="07668C4B">
      <w:pPr>
        <w:widowControl w:val="0"/>
        <w:adjustRightInd w:val="0"/>
        <w:spacing w:before="120" w:beforeLines="50" w:after="120" w:afterLines="50" w:line="600" w:lineRule="exact"/>
        <w:ind w:firstLine="640" w:firstLineChars="200"/>
        <w:jc w:val="both"/>
        <w:rPr>
          <w:rFonts w:eastAsia="黑体" w:cs="Times New Roman"/>
          <w:szCs w:val="32"/>
          <w:highlight w:val="none"/>
        </w:rPr>
      </w:pPr>
      <w:r>
        <w:rPr>
          <w:rFonts w:hint="eastAsia" w:eastAsia="黑体" w:cs="Times New Roman"/>
          <w:szCs w:val="32"/>
          <w:highlight w:val="none"/>
        </w:rPr>
        <w:t>一、赛道及组别设置</w:t>
      </w:r>
    </w:p>
    <w:p w14:paraId="3672CB34">
      <w:pPr>
        <w:widowControl w:val="0"/>
        <w:adjustRightInd w:val="0"/>
        <w:snapToGrid w:val="0"/>
        <w:spacing w:line="600" w:lineRule="exact"/>
        <w:ind w:firstLine="640" w:firstLineChars="200"/>
        <w:jc w:val="both"/>
        <w:rPr>
          <w:rFonts w:ascii="仿宋" w:hAnsi="仿宋" w:cs="Times New Roman"/>
          <w:szCs w:val="32"/>
          <w:highlight w:val="none"/>
        </w:rPr>
      </w:pPr>
      <w:r>
        <w:rPr>
          <w:rFonts w:hint="eastAsia" w:ascii="仿宋" w:hAnsi="仿宋" w:cs="Times New Roman"/>
          <w:szCs w:val="32"/>
          <w:highlight w:val="none"/>
        </w:rPr>
        <w:t>大赛按照“四新”建设、基础课程、课程思政、产教融</w:t>
      </w:r>
      <w:r>
        <w:rPr>
          <w:rFonts w:cs="Times New Roman"/>
          <w:szCs w:val="32"/>
          <w:highlight w:val="none"/>
        </w:rPr>
        <w:t>合等领域设7个赛道，其中新工科、新医科、新农科、新文科、基础课程、课程思政等6个赛道按参赛主讲教师专业技术职务等级下设正高、副高、中级</w:t>
      </w:r>
      <w:bookmarkStart w:id="0" w:name="_GoBack"/>
      <w:bookmarkEnd w:id="0"/>
      <w:r>
        <w:rPr>
          <w:rFonts w:cs="Times New Roman"/>
          <w:szCs w:val="32"/>
          <w:highlight w:val="none"/>
        </w:rPr>
        <w:t>及以下3个组，产教融合赛道按参赛主讲教师任职高校的主管部门归属下设部属高校（含部省合建高校）和地方高校2个组，共计20个组。</w:t>
      </w:r>
      <w:r>
        <w:rPr>
          <w:rFonts w:hint="eastAsia" w:ascii="仿宋" w:hAnsi="仿宋" w:cs="Times New Roman"/>
          <w:szCs w:val="32"/>
          <w:highlight w:val="none"/>
        </w:rPr>
        <w:t>具体分组如下：</w:t>
      </w:r>
    </w:p>
    <w:p w14:paraId="6CEA642D">
      <w:pPr>
        <w:widowControl w:val="0"/>
        <w:adjustRightInd w:val="0"/>
        <w:snapToGrid w:val="0"/>
        <w:spacing w:line="600" w:lineRule="exact"/>
        <w:ind w:firstLine="640" w:firstLineChars="200"/>
        <w:jc w:val="both"/>
        <w:rPr>
          <w:rFonts w:cs="Times New Roman"/>
          <w:szCs w:val="32"/>
          <w:highlight w:val="none"/>
        </w:rPr>
      </w:pPr>
      <w:r>
        <w:rPr>
          <w:rFonts w:cs="Times New Roman"/>
          <w:szCs w:val="32"/>
          <w:highlight w:val="none"/>
        </w:rPr>
        <w:t>第1赛道为新工科赛道（正高组、副高组、中级及以下组）；</w:t>
      </w:r>
    </w:p>
    <w:p w14:paraId="77120DD4">
      <w:pPr>
        <w:widowControl w:val="0"/>
        <w:adjustRightInd w:val="0"/>
        <w:snapToGrid w:val="0"/>
        <w:spacing w:line="600" w:lineRule="exact"/>
        <w:ind w:firstLine="640" w:firstLineChars="200"/>
        <w:jc w:val="both"/>
        <w:rPr>
          <w:rFonts w:cs="Times New Roman"/>
          <w:szCs w:val="32"/>
          <w:highlight w:val="none"/>
        </w:rPr>
      </w:pPr>
      <w:r>
        <w:rPr>
          <w:rFonts w:cs="Times New Roman"/>
          <w:szCs w:val="32"/>
          <w:highlight w:val="none"/>
        </w:rPr>
        <w:t>第2赛道为新医科赛道（正高组、副高组、中级及以下组）；</w:t>
      </w:r>
    </w:p>
    <w:p w14:paraId="0AA9650C">
      <w:pPr>
        <w:widowControl w:val="0"/>
        <w:adjustRightInd w:val="0"/>
        <w:snapToGrid w:val="0"/>
        <w:spacing w:line="600" w:lineRule="exact"/>
        <w:ind w:firstLine="640" w:firstLineChars="200"/>
        <w:jc w:val="both"/>
        <w:rPr>
          <w:rFonts w:cs="Times New Roman"/>
          <w:szCs w:val="32"/>
          <w:highlight w:val="none"/>
        </w:rPr>
      </w:pPr>
      <w:r>
        <w:rPr>
          <w:rFonts w:cs="Times New Roman"/>
          <w:szCs w:val="32"/>
          <w:highlight w:val="none"/>
        </w:rPr>
        <w:t>第3赛道为新农科赛道（正高组、副高组、中级及以下组）；</w:t>
      </w:r>
    </w:p>
    <w:p w14:paraId="1F96278C">
      <w:pPr>
        <w:widowControl w:val="0"/>
        <w:adjustRightInd w:val="0"/>
        <w:snapToGrid w:val="0"/>
        <w:spacing w:line="600" w:lineRule="exact"/>
        <w:ind w:firstLine="640" w:firstLineChars="200"/>
        <w:jc w:val="both"/>
        <w:rPr>
          <w:rFonts w:cs="Times New Roman"/>
          <w:szCs w:val="32"/>
          <w:highlight w:val="none"/>
        </w:rPr>
      </w:pPr>
      <w:r>
        <w:rPr>
          <w:rFonts w:cs="Times New Roman"/>
          <w:szCs w:val="32"/>
          <w:highlight w:val="none"/>
        </w:rPr>
        <w:t>第4赛道为新文科赛道（正高组、副高组、中级及以下组）；</w:t>
      </w:r>
    </w:p>
    <w:p w14:paraId="5E77E373">
      <w:pPr>
        <w:widowControl w:val="0"/>
        <w:adjustRightInd w:val="0"/>
        <w:snapToGrid w:val="0"/>
        <w:spacing w:line="600" w:lineRule="exact"/>
        <w:ind w:firstLine="640" w:firstLineChars="200"/>
        <w:jc w:val="both"/>
        <w:rPr>
          <w:rFonts w:cs="Times New Roman"/>
          <w:szCs w:val="32"/>
          <w:highlight w:val="none"/>
        </w:rPr>
      </w:pPr>
      <w:r>
        <w:rPr>
          <w:rFonts w:cs="Times New Roman"/>
          <w:szCs w:val="32"/>
          <w:highlight w:val="none"/>
        </w:rPr>
        <w:t>第5赛道为基础课程赛道（正高组、副高组、中级及以下组）；</w:t>
      </w:r>
    </w:p>
    <w:p w14:paraId="17CC5601">
      <w:pPr>
        <w:adjustRightInd w:val="0"/>
        <w:snapToGrid w:val="0"/>
        <w:spacing w:line="600" w:lineRule="exact"/>
        <w:ind w:firstLine="640" w:firstLineChars="200"/>
        <w:jc w:val="both"/>
        <w:rPr>
          <w:rFonts w:cs="Times New Roman"/>
          <w:szCs w:val="32"/>
          <w:highlight w:val="none"/>
        </w:rPr>
      </w:pPr>
      <w:r>
        <w:rPr>
          <w:rFonts w:cs="Times New Roman"/>
          <w:szCs w:val="32"/>
          <w:highlight w:val="none"/>
        </w:rPr>
        <w:t>第6赛道为课程思政赛道（正高组、副高组、中级及以下组）；</w:t>
      </w:r>
    </w:p>
    <w:p w14:paraId="36FFE69C">
      <w:pPr>
        <w:widowControl w:val="0"/>
        <w:adjustRightInd w:val="0"/>
        <w:snapToGrid w:val="0"/>
        <w:spacing w:line="600" w:lineRule="exact"/>
        <w:ind w:firstLine="640" w:firstLineChars="200"/>
        <w:jc w:val="both"/>
        <w:rPr>
          <w:rFonts w:cs="Times New Roman"/>
          <w:highlight w:val="none"/>
        </w:rPr>
      </w:pPr>
      <w:r>
        <w:rPr>
          <w:rFonts w:cs="Times New Roman"/>
          <w:szCs w:val="32"/>
          <w:highlight w:val="none"/>
        </w:rPr>
        <w:t>第7赛道为产教融合赛道（部属高校（含部省合建高校）组和地方高校组）。</w:t>
      </w:r>
    </w:p>
    <w:p w14:paraId="7B42B2DE">
      <w:pPr>
        <w:widowControl w:val="0"/>
        <w:adjustRightInd w:val="0"/>
        <w:snapToGrid w:val="0"/>
        <w:spacing w:line="600" w:lineRule="exact"/>
        <w:ind w:firstLine="640" w:firstLineChars="200"/>
        <w:jc w:val="both"/>
        <w:rPr>
          <w:rFonts w:ascii="仿宋" w:hAnsi="仿宋" w:cs="Times New Roman"/>
          <w:szCs w:val="32"/>
          <w:highlight w:val="none"/>
        </w:rPr>
      </w:pPr>
      <w:r>
        <w:rPr>
          <w:rFonts w:hint="eastAsia" w:ascii="仿宋" w:hAnsi="仿宋" w:cs="Times New Roman"/>
          <w:szCs w:val="32"/>
          <w:highlight w:val="none"/>
        </w:rPr>
        <w:t>鼓励人工智能、集成电路、量子科技、储能技术、智能制造、数字经济（含区块链）、生物育种、智慧农业、智能医学工程、国际传播等相关专业领域和耕读教育、全科医学、中医药经典、“理解当代中国”（外语专业）等相关课程的教师积极报名参赛。</w:t>
      </w:r>
    </w:p>
    <w:p w14:paraId="48D4F0F3">
      <w:pPr>
        <w:widowControl w:val="0"/>
        <w:adjustRightInd w:val="0"/>
        <w:spacing w:before="120" w:beforeLines="50" w:after="120" w:afterLines="50" w:line="600" w:lineRule="exact"/>
        <w:ind w:firstLine="640" w:firstLineChars="200"/>
        <w:jc w:val="both"/>
        <w:rPr>
          <w:rFonts w:eastAsia="黑体" w:cs="Times New Roman"/>
          <w:szCs w:val="32"/>
          <w:highlight w:val="none"/>
        </w:rPr>
      </w:pPr>
      <w:r>
        <w:rPr>
          <w:rFonts w:hint="eastAsia" w:eastAsia="黑体" w:cs="Times New Roman"/>
          <w:szCs w:val="32"/>
          <w:highlight w:val="none"/>
        </w:rPr>
        <w:t>二、大赛名额</w:t>
      </w:r>
    </w:p>
    <w:p w14:paraId="6A579D3A">
      <w:pPr>
        <w:widowControl w:val="0"/>
        <w:adjustRightInd w:val="0"/>
        <w:snapToGrid w:val="0"/>
        <w:spacing w:line="600" w:lineRule="exact"/>
        <w:ind w:firstLine="640" w:firstLineChars="200"/>
        <w:jc w:val="both"/>
        <w:rPr>
          <w:rFonts w:cs="Times New Roman"/>
          <w:szCs w:val="32"/>
          <w:highlight w:val="none"/>
        </w:rPr>
      </w:pPr>
      <w:r>
        <w:rPr>
          <w:rFonts w:cs="Times New Roman"/>
          <w:szCs w:val="32"/>
          <w:highlight w:val="none"/>
        </w:rPr>
        <w:t>各高校推荐参加市级</w:t>
      </w:r>
      <w:r>
        <w:rPr>
          <w:rFonts w:hint="eastAsia" w:cs="Times New Roman"/>
          <w:szCs w:val="32"/>
          <w:highlight w:val="none"/>
        </w:rPr>
        <w:t>比</w:t>
      </w:r>
      <w:r>
        <w:rPr>
          <w:rFonts w:cs="Times New Roman"/>
          <w:szCs w:val="32"/>
          <w:highlight w:val="none"/>
        </w:rPr>
        <w:t>赛的名额</w:t>
      </w:r>
      <w:r>
        <w:rPr>
          <w:rFonts w:hint="eastAsia" w:cs="Times New Roman"/>
          <w:szCs w:val="32"/>
          <w:highlight w:val="none"/>
        </w:rPr>
        <w:t>，第1-</w:t>
      </w:r>
      <w:r>
        <w:rPr>
          <w:rFonts w:cs="Times New Roman"/>
          <w:szCs w:val="32"/>
          <w:highlight w:val="none"/>
        </w:rPr>
        <w:t>5</w:t>
      </w:r>
      <w:r>
        <w:rPr>
          <w:rFonts w:hint="eastAsia" w:cs="Times New Roman"/>
          <w:szCs w:val="32"/>
          <w:highlight w:val="none"/>
        </w:rPr>
        <w:t>赛道为</w:t>
      </w:r>
      <w:r>
        <w:rPr>
          <w:rFonts w:cs="Times New Roman"/>
          <w:szCs w:val="32"/>
          <w:highlight w:val="none"/>
        </w:rPr>
        <w:t>5个，</w:t>
      </w:r>
      <w:r>
        <w:rPr>
          <w:rFonts w:hint="eastAsia" w:cs="Times New Roman"/>
          <w:szCs w:val="32"/>
          <w:highlight w:val="none"/>
        </w:rPr>
        <w:t>第6赛道为1个，第</w:t>
      </w:r>
      <w:r>
        <w:rPr>
          <w:rFonts w:cs="Times New Roman"/>
          <w:szCs w:val="32"/>
          <w:highlight w:val="none"/>
        </w:rPr>
        <w:t>7赛道为1个，</w:t>
      </w:r>
      <w:r>
        <w:rPr>
          <w:rFonts w:hint="eastAsia" w:cs="Times New Roman"/>
          <w:szCs w:val="32"/>
          <w:highlight w:val="none"/>
        </w:rPr>
        <w:t>共计</w:t>
      </w:r>
      <w:r>
        <w:rPr>
          <w:rFonts w:cs="Times New Roman"/>
          <w:szCs w:val="32"/>
          <w:highlight w:val="none"/>
        </w:rPr>
        <w:t>7</w:t>
      </w:r>
      <w:r>
        <w:rPr>
          <w:rFonts w:hint="eastAsia" w:cs="Times New Roman"/>
          <w:szCs w:val="32"/>
          <w:highlight w:val="none"/>
        </w:rPr>
        <w:t>名。</w:t>
      </w:r>
      <w:r>
        <w:rPr>
          <w:rFonts w:eastAsia="仿宋_GB2312" w:cs="Times New Roman"/>
          <w:bCs/>
          <w:szCs w:val="32"/>
          <w:highlight w:val="none"/>
        </w:rPr>
        <w:t>其中</w:t>
      </w:r>
      <w:r>
        <w:rPr>
          <w:rFonts w:hint="eastAsia" w:eastAsia="仿宋_GB2312" w:cs="Times New Roman"/>
          <w:bCs/>
          <w:szCs w:val="32"/>
          <w:highlight w:val="none"/>
        </w:rPr>
        <w:t>第</w:t>
      </w:r>
      <w:r>
        <w:rPr>
          <w:rFonts w:eastAsia="仿宋_GB2312" w:cs="Times New Roman"/>
          <w:bCs/>
          <w:szCs w:val="32"/>
          <w:highlight w:val="none"/>
        </w:rPr>
        <w:t>1-6赛道</w:t>
      </w:r>
      <w:r>
        <w:rPr>
          <w:rFonts w:eastAsia="仿宋_GB2312" w:cs="Times New Roman"/>
          <w:szCs w:val="32"/>
          <w:highlight w:val="none"/>
        </w:rPr>
        <w:t>正高组</w:t>
      </w:r>
      <w:r>
        <w:rPr>
          <w:rFonts w:hint="eastAsia" w:eastAsia="仿宋_GB2312" w:cs="Times New Roman"/>
          <w:szCs w:val="32"/>
          <w:highlight w:val="none"/>
        </w:rPr>
        <w:t>主讲教师应不少于2名</w:t>
      </w:r>
      <w:r>
        <w:rPr>
          <w:rFonts w:eastAsia="仿宋_GB2312" w:cs="Times New Roman"/>
          <w:szCs w:val="32"/>
          <w:highlight w:val="none"/>
        </w:rPr>
        <w:t>。</w:t>
      </w:r>
    </w:p>
    <w:p w14:paraId="3B700A67">
      <w:pPr>
        <w:widowControl w:val="0"/>
        <w:adjustRightInd w:val="0"/>
        <w:spacing w:before="120" w:beforeLines="50" w:after="120" w:afterLines="50" w:line="600" w:lineRule="exact"/>
        <w:ind w:firstLine="640" w:firstLineChars="200"/>
        <w:jc w:val="both"/>
        <w:rPr>
          <w:rFonts w:eastAsia="黑体" w:cs="Times New Roman"/>
          <w:szCs w:val="32"/>
          <w:highlight w:val="none"/>
        </w:rPr>
      </w:pPr>
      <w:r>
        <w:rPr>
          <w:rFonts w:hint="eastAsia" w:eastAsia="黑体" w:cs="Times New Roman"/>
          <w:szCs w:val="32"/>
          <w:highlight w:val="none"/>
        </w:rPr>
        <w:t>三、大赛内容及成绩</w:t>
      </w:r>
    </w:p>
    <w:p w14:paraId="544BE350">
      <w:pPr>
        <w:widowControl w:val="0"/>
        <w:adjustRightInd w:val="0"/>
        <w:snapToGrid w:val="0"/>
        <w:spacing w:line="600" w:lineRule="exact"/>
        <w:ind w:firstLine="640" w:firstLineChars="200"/>
        <w:jc w:val="both"/>
        <w:rPr>
          <w:rFonts w:cs="Times New Roman"/>
          <w:szCs w:val="32"/>
          <w:highlight w:val="none"/>
        </w:rPr>
      </w:pPr>
      <w:r>
        <w:rPr>
          <w:rFonts w:hint="eastAsia" w:cs="Times New Roman"/>
          <w:szCs w:val="32"/>
          <w:highlight w:val="none"/>
        </w:rPr>
        <w:t>市级比赛分两个阶段。第一阶段为网络评审，评审内容包括课堂教学</w:t>
      </w:r>
      <w:r>
        <w:rPr>
          <w:rFonts w:cs="Times New Roman"/>
          <w:szCs w:val="32"/>
          <w:highlight w:val="none"/>
        </w:rPr>
        <w:t>实录视频、创新成果报告</w:t>
      </w:r>
      <w:r>
        <w:rPr>
          <w:rFonts w:hint="eastAsia" w:cs="Times New Roman"/>
          <w:szCs w:val="32"/>
          <w:highlight w:val="none"/>
        </w:rPr>
        <w:t>。</w:t>
      </w:r>
      <w:r>
        <w:rPr>
          <w:rFonts w:cs="Times New Roman"/>
          <w:szCs w:val="32"/>
          <w:highlight w:val="none"/>
        </w:rPr>
        <w:t>第二阶段</w:t>
      </w:r>
      <w:r>
        <w:rPr>
          <w:rFonts w:hint="eastAsia" w:cs="Times New Roman"/>
          <w:szCs w:val="32"/>
          <w:highlight w:val="none"/>
        </w:rPr>
        <w:t>为</w:t>
      </w:r>
      <w:r>
        <w:rPr>
          <w:rFonts w:cs="Times New Roman"/>
          <w:szCs w:val="32"/>
          <w:highlight w:val="none"/>
        </w:rPr>
        <w:t>现场评审</w:t>
      </w:r>
      <w:r>
        <w:rPr>
          <w:rFonts w:hint="eastAsia" w:cs="Times New Roman"/>
          <w:szCs w:val="32"/>
          <w:highlight w:val="none"/>
        </w:rPr>
        <w:t>，主要</w:t>
      </w:r>
      <w:r>
        <w:rPr>
          <w:rFonts w:cs="Times New Roman"/>
          <w:szCs w:val="32"/>
          <w:highlight w:val="none"/>
        </w:rPr>
        <w:t>内容为教学设计创新汇报</w:t>
      </w:r>
      <w:r>
        <w:rPr>
          <w:rFonts w:hint="eastAsia" w:cs="Times New Roman"/>
          <w:szCs w:val="32"/>
          <w:highlight w:val="none"/>
        </w:rPr>
        <w:t>及提问交流</w:t>
      </w:r>
      <w:r>
        <w:rPr>
          <w:rFonts w:cs="Times New Roman"/>
          <w:szCs w:val="32"/>
          <w:highlight w:val="none"/>
        </w:rPr>
        <w:t>。</w:t>
      </w:r>
    </w:p>
    <w:p w14:paraId="7E5C625A">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（一）网络评审</w:t>
      </w:r>
    </w:p>
    <w:p w14:paraId="7ABF2BC2">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网络评审阶段，参赛教师要在规定时间内将课堂教学实录</w:t>
      </w:r>
      <w:r>
        <w:rPr>
          <w:rFonts w:cs="Times New Roman"/>
          <w:szCs w:val="32"/>
          <w:highlight w:val="none"/>
        </w:rPr>
        <w:t>视频、创新成果报告等</w:t>
      </w:r>
      <w:r>
        <w:rPr>
          <w:rFonts w:hint="eastAsia" w:cs="Times New Roman"/>
          <w:szCs w:val="32"/>
          <w:highlight w:val="none"/>
        </w:rPr>
        <w:t>相关材料</w:t>
      </w:r>
      <w:r>
        <w:rPr>
          <w:rFonts w:cs="Times New Roman"/>
          <w:szCs w:val="32"/>
          <w:highlight w:val="none"/>
        </w:rPr>
        <w:t>上传到大</w:t>
      </w:r>
      <w:r>
        <w:rPr>
          <w:rFonts w:hint="eastAsia" w:cs="Times New Roman"/>
          <w:szCs w:val="32"/>
          <w:highlight w:val="none"/>
        </w:rPr>
        <w:t>赛官网。网络评审成绩满分为</w:t>
      </w:r>
      <w:r>
        <w:rPr>
          <w:rFonts w:cs="Times New Roman"/>
          <w:szCs w:val="32"/>
          <w:highlight w:val="none"/>
        </w:rPr>
        <w:t>60分，其</w:t>
      </w:r>
      <w:r>
        <w:rPr>
          <w:rFonts w:hint="eastAsia" w:cs="Times New Roman"/>
          <w:szCs w:val="32"/>
          <w:highlight w:val="none"/>
        </w:rPr>
        <w:t>中课堂教学实录视频成绩占</w:t>
      </w:r>
      <w:r>
        <w:rPr>
          <w:rFonts w:cs="Times New Roman"/>
          <w:szCs w:val="32"/>
          <w:highlight w:val="none"/>
        </w:rPr>
        <w:t>40分、创新成果报告成绩占20分。根据网络评审成绩由高到低</w:t>
      </w:r>
      <w:r>
        <w:rPr>
          <w:rFonts w:hint="eastAsia" w:cs="Times New Roman"/>
          <w:szCs w:val="32"/>
          <w:highlight w:val="none"/>
        </w:rPr>
        <w:t>进行排序</w:t>
      </w:r>
      <w:r>
        <w:rPr>
          <w:rFonts w:cs="Times New Roman"/>
          <w:szCs w:val="32"/>
          <w:highlight w:val="none"/>
        </w:rPr>
        <w:t>，前40%的参赛教师进入现场评审</w:t>
      </w:r>
      <w:r>
        <w:rPr>
          <w:rFonts w:hint="eastAsia" w:cs="Times New Roman"/>
          <w:szCs w:val="32"/>
          <w:highlight w:val="none"/>
        </w:rPr>
        <w:t>；中间3</w:t>
      </w:r>
      <w:r>
        <w:rPr>
          <w:rFonts w:cs="Times New Roman"/>
          <w:szCs w:val="32"/>
          <w:highlight w:val="none"/>
        </w:rPr>
        <w:t>0</w:t>
      </w:r>
      <w:r>
        <w:rPr>
          <w:rFonts w:hint="eastAsia" w:cs="Times New Roman"/>
          <w:szCs w:val="32"/>
          <w:highlight w:val="none"/>
        </w:rPr>
        <w:t>%不进入现场评审，授予优秀奖；后</w:t>
      </w:r>
      <w:r>
        <w:rPr>
          <w:rFonts w:cs="Times New Roman"/>
          <w:szCs w:val="32"/>
          <w:highlight w:val="none"/>
        </w:rPr>
        <w:t>30</w:t>
      </w:r>
      <w:r>
        <w:rPr>
          <w:rFonts w:hint="eastAsia" w:cs="Times New Roman"/>
          <w:szCs w:val="32"/>
          <w:highlight w:val="none"/>
        </w:rPr>
        <w:t>%不进入现场评审，不授奖。</w:t>
      </w:r>
    </w:p>
    <w:p w14:paraId="6D412E78">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（二）现场评审</w:t>
      </w:r>
    </w:p>
    <w:p w14:paraId="78A0A056">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现场评审阶段，参赛教师结合教学大纲与教学实践，进行不超过12分钟的教学设计创新汇报，专家评委依据</w:t>
      </w:r>
      <w:r>
        <w:rPr>
          <w:rFonts w:hint="eastAsia" w:cs="Times New Roman"/>
          <w:szCs w:val="32"/>
          <w:highlight w:val="none"/>
        </w:rPr>
        <w:t>参赛教师</w:t>
      </w:r>
      <w:r>
        <w:rPr>
          <w:rFonts w:cs="Times New Roman"/>
          <w:szCs w:val="32"/>
          <w:highlight w:val="none"/>
        </w:rPr>
        <w:t>的汇报进行8分钟的</w:t>
      </w:r>
      <w:r>
        <w:rPr>
          <w:rFonts w:cs="Times New Roman"/>
          <w:szCs w:val="32"/>
          <w:highlight w:val="none"/>
        </w:rPr>
        <w:t>提问交流</w:t>
      </w:r>
      <w:r>
        <w:rPr>
          <w:rFonts w:hint="eastAsia" w:cs="Times New Roman"/>
          <w:szCs w:val="32"/>
          <w:highlight w:val="none"/>
        </w:rPr>
        <w:t>。现场评审</w:t>
      </w:r>
      <w:r>
        <w:rPr>
          <w:rFonts w:cs="Times New Roman"/>
          <w:szCs w:val="32"/>
          <w:highlight w:val="none"/>
        </w:rPr>
        <w:t>满分为40分。</w:t>
      </w:r>
      <w:r>
        <w:rPr>
          <w:rFonts w:hint="eastAsia" w:cs="Times New Roman"/>
          <w:szCs w:val="32"/>
          <w:highlight w:val="none"/>
        </w:rPr>
        <w:t>进入现场评审阶段的选手，依据网络评审（</w:t>
      </w:r>
      <w:r>
        <w:rPr>
          <w:rFonts w:cs="Times New Roman"/>
          <w:szCs w:val="32"/>
          <w:highlight w:val="none"/>
        </w:rPr>
        <w:t>60分）与现场评审（40分）成绩的总得分，由高到低进行排序</w:t>
      </w:r>
      <w:r>
        <w:rPr>
          <w:rFonts w:hint="eastAsia" w:cs="Times New Roman"/>
          <w:szCs w:val="32"/>
          <w:highlight w:val="none"/>
        </w:rPr>
        <w:t>，分别授予一二三等奖</w:t>
      </w:r>
      <w:r>
        <w:rPr>
          <w:rFonts w:cs="Times New Roman"/>
          <w:szCs w:val="32"/>
          <w:highlight w:val="none"/>
        </w:rPr>
        <w:t>。</w:t>
      </w:r>
    </w:p>
    <w:p w14:paraId="4533EF10">
      <w:pPr>
        <w:widowControl w:val="0"/>
        <w:adjustRightInd w:val="0"/>
        <w:spacing w:line="600" w:lineRule="exact"/>
        <w:ind w:left="640"/>
        <w:jc w:val="both"/>
        <w:rPr>
          <w:rFonts w:cs="Times New Roman"/>
          <w:szCs w:val="32"/>
          <w:highlight w:val="none"/>
        </w:rPr>
      </w:pPr>
      <w:r>
        <w:rPr>
          <w:rFonts w:cs="Times New Roman"/>
          <w:szCs w:val="32"/>
          <w:highlight w:val="none"/>
        </w:rPr>
        <w:t>（三）</w:t>
      </w:r>
      <w:r>
        <w:rPr>
          <w:rFonts w:hint="eastAsia" w:cs="Times New Roman"/>
          <w:szCs w:val="32"/>
          <w:highlight w:val="none"/>
        </w:rPr>
        <w:t>评分细则</w:t>
      </w:r>
    </w:p>
    <w:p w14:paraId="74672156">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课堂教学实录视频、创新成果报告</w:t>
      </w:r>
      <w:r>
        <w:rPr>
          <w:rFonts w:cs="Times New Roman"/>
          <w:szCs w:val="32"/>
          <w:highlight w:val="none"/>
        </w:rPr>
        <w:t>、教学设计创新汇报三部分</w:t>
      </w:r>
      <w:r>
        <w:rPr>
          <w:rFonts w:hint="eastAsia" w:cs="Times New Roman"/>
          <w:szCs w:val="32"/>
          <w:highlight w:val="none"/>
        </w:rPr>
        <w:t>的具体评分细则详见附件2</w:t>
      </w:r>
      <w:r>
        <w:rPr>
          <w:rFonts w:cs="Times New Roman"/>
          <w:szCs w:val="32"/>
          <w:highlight w:val="none"/>
        </w:rPr>
        <w:t>。</w:t>
      </w:r>
    </w:p>
    <w:p w14:paraId="3376C8FE">
      <w:pPr>
        <w:widowControl w:val="0"/>
        <w:adjustRightInd w:val="0"/>
        <w:spacing w:before="120" w:beforeLines="50" w:after="120" w:afterLines="50" w:line="600" w:lineRule="exact"/>
        <w:ind w:firstLine="640" w:firstLineChars="200"/>
        <w:jc w:val="both"/>
        <w:rPr>
          <w:rFonts w:eastAsia="黑体" w:cs="Times New Roman"/>
          <w:szCs w:val="32"/>
          <w:highlight w:val="none"/>
        </w:rPr>
      </w:pPr>
      <w:r>
        <w:rPr>
          <w:rFonts w:hint="eastAsia" w:eastAsia="黑体" w:cs="Times New Roman"/>
          <w:szCs w:val="32"/>
          <w:highlight w:val="none"/>
        </w:rPr>
        <w:t>四、材料要求</w:t>
      </w:r>
    </w:p>
    <w:p w14:paraId="6F098FB6">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（一）参赛教师提交材料</w:t>
      </w:r>
    </w:p>
    <w:p w14:paraId="0C34ED29">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1．申报书</w:t>
      </w:r>
    </w:p>
    <w:p w14:paraId="5CDB3858">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参赛教师通过大赛官方网站提交材料，申报书样式详见附件</w:t>
      </w:r>
      <w:r>
        <w:rPr>
          <w:rFonts w:cs="Times New Roman"/>
          <w:szCs w:val="32"/>
          <w:highlight w:val="none"/>
        </w:rPr>
        <w:t>3</w:t>
      </w:r>
      <w:r>
        <w:rPr>
          <w:rFonts w:hint="eastAsia" w:cs="Times New Roman"/>
          <w:szCs w:val="32"/>
          <w:highlight w:val="none"/>
        </w:rPr>
        <w:t>，提交后原则上不得修改</w:t>
      </w:r>
      <w:r>
        <w:rPr>
          <w:rFonts w:cs="Times New Roman"/>
          <w:szCs w:val="32"/>
          <w:highlight w:val="none"/>
        </w:rPr>
        <w:t>。</w:t>
      </w:r>
    </w:p>
    <w:p w14:paraId="754B9665">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2．</w:t>
      </w:r>
      <w:r>
        <w:rPr>
          <w:rFonts w:hint="eastAsia" w:cs="Times New Roman"/>
          <w:szCs w:val="32"/>
          <w:highlight w:val="none"/>
        </w:rPr>
        <w:t>创新成果报告</w:t>
      </w:r>
    </w:p>
    <w:p w14:paraId="70FD022B">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教学创新成果报告应基于参赛课程的教学实践经验与反思，体现课程教学的创新举措、过程与成效。聚焦教学实践的真实“问题”，通过课程内容的重构、教学方法的创新、教学环境的创设、教学评价的改革等，采用教学实验研究的范式解决教学问题，明确教学成效及其推广价值。</w:t>
      </w:r>
    </w:p>
    <w:p w14:paraId="35491160">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课程思政创新报告应立足于学科专业的育人特点和要求，发现和解决本课程开展课程思政教学过程中的真实问题。</w:t>
      </w:r>
    </w:p>
    <w:p w14:paraId="5E132AED">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产教融合创新报告应密切围绕高校与社会或行业企业主动合作、人才培养规格与产业需求、学科专业结构与区域发展、组织模式创新与教学模式改革等产教融合方面的内容，以教学研究的范式，聚焦教学实践中的“真实问题”，通过课程内容的重构、教学方法的创新、教学环境的创设、教学评价的改革、师资队伍的建设、协同办学的机制等，解决教学问题，明确教学成效及其推广价值。</w:t>
      </w:r>
    </w:p>
    <w:p w14:paraId="610D724A">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报告包括摘要、正文，字数</w:t>
      </w:r>
      <w:r>
        <w:rPr>
          <w:rFonts w:cs="Times New Roman"/>
          <w:szCs w:val="32"/>
          <w:highlight w:val="none"/>
        </w:rPr>
        <w:t>4000字左右为宜。教学创新（</w:t>
      </w:r>
      <w:r>
        <w:rPr>
          <w:rFonts w:hint="eastAsia" w:cs="Times New Roman"/>
          <w:szCs w:val="32"/>
          <w:highlight w:val="none"/>
        </w:rPr>
        <w:t>或课程思政创新、产教融合创新</w:t>
      </w:r>
      <w:r>
        <w:rPr>
          <w:rFonts w:cs="Times New Roman"/>
          <w:szCs w:val="32"/>
          <w:highlight w:val="none"/>
        </w:rPr>
        <w:t>）成果的支撑材料及目录详见附件4。</w:t>
      </w:r>
    </w:p>
    <w:p w14:paraId="21C9B317">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3．</w:t>
      </w:r>
      <w:r>
        <w:rPr>
          <w:rFonts w:hint="eastAsia" w:cs="Times New Roman"/>
          <w:szCs w:val="32"/>
          <w:highlight w:val="none"/>
        </w:rPr>
        <w:t>课堂教学实录视频及相关材料</w:t>
      </w:r>
    </w:p>
    <w:p w14:paraId="5BE6776B">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实录视频为参赛课程中</w:t>
      </w:r>
      <w:r>
        <w:rPr>
          <w:rFonts w:cs="Times New Roman"/>
          <w:szCs w:val="32"/>
          <w:highlight w:val="none"/>
        </w:rPr>
        <w:t>两个1学时的完整教学实录，具体要求详见附件5。与课堂教学实录视频配套相关材料包括：参赛课程的教学大纲、课堂教学实录视频内容对应的教案和课件，其中教学大纲主要包括课程名称、课程性质、课时学分、学生对象、课程简介、课程</w:t>
      </w:r>
      <w:r>
        <w:rPr>
          <w:rFonts w:hint="eastAsia" w:cs="Times New Roman"/>
          <w:szCs w:val="32"/>
          <w:highlight w:val="none"/>
        </w:rPr>
        <w:t>目标、课程内容与教学安排、课程评价等。</w:t>
      </w:r>
    </w:p>
    <w:p w14:paraId="709446D3">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4．证明材料</w:t>
      </w:r>
    </w:p>
    <w:p w14:paraId="036DFA5A">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所有赛道参赛课程需以PDF格式上传教务系统中课程已完成学期的开设信息（包含课表、排课班次、人数、地点等信息截图），参赛课程名称须与教务系统中显示情况一致。</w:t>
      </w:r>
    </w:p>
    <w:p w14:paraId="0F3E31CC">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产教融合赛道参赛课程还需提供由所在高校教务部门出具的实践性教学学时占课程总学时比例不少于30%的相关证明；行业企业参与参赛课程教学的相关证明，包括但不限于与参赛课程相关的人事聘任协议、产教融合项目合同、协同育人项目、产业学院等，签订时间在2年及以上。</w:t>
      </w:r>
    </w:p>
    <w:p w14:paraId="33802B59">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参赛教师</w:t>
      </w:r>
      <w:r>
        <w:rPr>
          <w:rFonts w:cs="Times New Roman"/>
          <w:szCs w:val="32"/>
          <w:highlight w:val="none"/>
        </w:rPr>
        <w:t>须在</w:t>
      </w:r>
      <w:r>
        <w:rPr>
          <w:rFonts w:cs="Times New Roman"/>
          <w:szCs w:val="32"/>
          <w:highlight w:val="none"/>
        </w:rPr>
        <w:t>2025年4月20日</w:t>
      </w:r>
      <w:r>
        <w:rPr>
          <w:rFonts w:hint="eastAsia" w:cs="Times New Roman"/>
          <w:szCs w:val="32"/>
          <w:highlight w:val="none"/>
        </w:rPr>
        <w:t>（含）</w:t>
      </w:r>
      <w:r>
        <w:rPr>
          <w:rFonts w:cs="Times New Roman"/>
          <w:szCs w:val="32"/>
          <w:highlight w:val="none"/>
        </w:rPr>
        <w:t>前将</w:t>
      </w:r>
      <w:r>
        <w:rPr>
          <w:rFonts w:hint="eastAsia" w:cs="Times New Roman"/>
          <w:szCs w:val="32"/>
          <w:highlight w:val="none"/>
        </w:rPr>
        <w:t>申报书、创新成果报告、</w:t>
      </w:r>
      <w:r>
        <w:rPr>
          <w:rFonts w:cs="Times New Roman"/>
          <w:szCs w:val="32"/>
          <w:highlight w:val="none"/>
        </w:rPr>
        <w:t>课堂教学实录视频及相关材料上传</w:t>
      </w:r>
      <w:r>
        <w:rPr>
          <w:rFonts w:hint="eastAsia" w:cs="Times New Roman"/>
          <w:szCs w:val="32"/>
          <w:highlight w:val="none"/>
        </w:rPr>
        <w:t>至</w:t>
      </w:r>
      <w:r>
        <w:rPr>
          <w:rFonts w:cs="Times New Roman"/>
          <w:szCs w:val="32"/>
          <w:highlight w:val="none"/>
        </w:rPr>
        <w:t>大赛</w:t>
      </w:r>
      <w:r>
        <w:rPr>
          <w:rFonts w:hint="eastAsia" w:cs="Times New Roman"/>
          <w:szCs w:val="32"/>
          <w:highlight w:val="none"/>
        </w:rPr>
        <w:t>官网。</w:t>
      </w:r>
    </w:p>
    <w:p w14:paraId="570BC940">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（二）各高校提交材料</w:t>
      </w:r>
    </w:p>
    <w:p w14:paraId="29C56E4A">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1．</w:t>
      </w:r>
      <w:r>
        <w:rPr>
          <w:rFonts w:ascii="仿宋" w:hAnsi="仿宋" w:cs="Times New Roman"/>
          <w:szCs w:val="32"/>
          <w:highlight w:val="none"/>
        </w:rPr>
        <w:t>参加校赛教师（团队）名单汇总表</w:t>
      </w:r>
    </w:p>
    <w:p w14:paraId="6708DC62">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各高校须在</w:t>
      </w:r>
      <w:r>
        <w:rPr>
          <w:rFonts w:cs="Times New Roman"/>
          <w:szCs w:val="32"/>
          <w:highlight w:val="none"/>
        </w:rPr>
        <w:t>2025</w:t>
      </w:r>
      <w:r>
        <w:rPr>
          <w:rFonts w:hint="eastAsia" w:cs="Times New Roman"/>
          <w:szCs w:val="32"/>
          <w:highlight w:val="none"/>
        </w:rPr>
        <w:t>年</w:t>
      </w:r>
      <w:r>
        <w:rPr>
          <w:rFonts w:cs="Times New Roman"/>
          <w:szCs w:val="32"/>
          <w:highlight w:val="none"/>
        </w:rPr>
        <w:t>4</w:t>
      </w:r>
      <w:r>
        <w:rPr>
          <w:rFonts w:hint="eastAsia" w:cs="Times New Roman"/>
          <w:szCs w:val="32"/>
          <w:highlight w:val="none"/>
        </w:rPr>
        <w:t>月中旬</w:t>
      </w:r>
      <w:r>
        <w:rPr>
          <w:rFonts w:hint="eastAsia" w:cs="Times New Roman"/>
          <w:szCs w:val="32"/>
          <w:highlight w:val="none"/>
        </w:rPr>
        <w:t>前完成校赛，并在</w:t>
      </w:r>
      <w:r>
        <w:rPr>
          <w:rFonts w:cs="Times New Roman"/>
          <w:szCs w:val="32"/>
          <w:highlight w:val="none"/>
        </w:rPr>
        <w:t>2025年4月20日</w:t>
      </w:r>
      <w:r>
        <w:rPr>
          <w:rFonts w:cs="Times New Roman"/>
          <w:szCs w:val="32"/>
          <w:highlight w:val="none"/>
        </w:rPr>
        <w:t>前</w:t>
      </w:r>
      <w:r>
        <w:rPr>
          <w:rFonts w:hint="eastAsia" w:cs="Times New Roman"/>
          <w:szCs w:val="32"/>
          <w:highlight w:val="none"/>
        </w:rPr>
        <w:t>通过</w:t>
      </w:r>
      <w:r>
        <w:rPr>
          <w:rFonts w:cs="Times New Roman"/>
          <w:szCs w:val="32"/>
          <w:highlight w:val="none"/>
        </w:rPr>
        <w:t>大赛官方网站填报</w:t>
      </w:r>
      <w:r>
        <w:rPr>
          <w:rFonts w:ascii="仿宋" w:hAnsi="仿宋" w:cs="Times New Roman"/>
          <w:szCs w:val="32"/>
          <w:highlight w:val="none"/>
        </w:rPr>
        <w:t>加盖</w:t>
      </w:r>
      <w:r>
        <w:rPr>
          <w:rFonts w:hint="eastAsia" w:ascii="仿宋" w:hAnsi="仿宋" w:cs="Times New Roman"/>
          <w:szCs w:val="32"/>
          <w:highlight w:val="none"/>
        </w:rPr>
        <w:t>学校</w:t>
      </w:r>
      <w:r>
        <w:rPr>
          <w:rFonts w:ascii="仿宋" w:hAnsi="仿宋" w:cs="Times New Roman"/>
          <w:szCs w:val="32"/>
          <w:highlight w:val="none"/>
        </w:rPr>
        <w:t>公章</w:t>
      </w:r>
      <w:r>
        <w:rPr>
          <w:rFonts w:hint="eastAsia" w:ascii="仿宋" w:hAnsi="仿宋" w:cs="Times New Roman"/>
          <w:szCs w:val="32"/>
          <w:highlight w:val="none"/>
        </w:rPr>
        <w:t>的</w:t>
      </w:r>
      <w:r>
        <w:rPr>
          <w:rFonts w:ascii="仿宋" w:hAnsi="仿宋" w:cs="Times New Roman"/>
          <w:szCs w:val="32"/>
          <w:highlight w:val="none"/>
        </w:rPr>
        <w:t>参加校赛教师（团队）名单汇总表</w:t>
      </w:r>
      <w:r>
        <w:rPr>
          <w:rFonts w:hint="eastAsia" w:cs="Times New Roman"/>
          <w:szCs w:val="32"/>
          <w:highlight w:val="none"/>
        </w:rPr>
        <w:t>（须注明是否推荐参加市赛）。</w:t>
      </w:r>
    </w:p>
    <w:p w14:paraId="2ECCD7A2">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2</w:t>
      </w:r>
      <w:r>
        <w:rPr>
          <w:rFonts w:hint="eastAsia" w:cs="Times New Roman"/>
          <w:szCs w:val="32"/>
          <w:highlight w:val="none"/>
        </w:rPr>
        <w:t>．</w:t>
      </w:r>
      <w:r>
        <w:rPr>
          <w:rFonts w:cs="Times New Roman"/>
          <w:szCs w:val="32"/>
          <w:highlight w:val="none"/>
        </w:rPr>
        <w:t>校赛工作总结</w:t>
      </w:r>
    </w:p>
    <w:p w14:paraId="414559E5">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包括但不限于校赛基本情况，校赛规模</w:t>
      </w:r>
      <w:r>
        <w:rPr>
          <w:rFonts w:hint="eastAsia" w:cs="Times New Roman"/>
          <w:szCs w:val="32"/>
          <w:highlight w:val="none"/>
        </w:rPr>
        <w:t>与特点（</w:t>
      </w:r>
      <w:r>
        <w:rPr>
          <w:rFonts w:cs="Times New Roman"/>
          <w:szCs w:val="32"/>
          <w:highlight w:val="none"/>
        </w:rPr>
        <w:t>参赛教师人数、组织情况</w:t>
      </w:r>
      <w:r>
        <w:rPr>
          <w:rFonts w:hint="eastAsia" w:cs="Times New Roman"/>
          <w:szCs w:val="32"/>
          <w:highlight w:val="none"/>
        </w:rPr>
        <w:t>），校赛举办的</w:t>
      </w:r>
      <w:r>
        <w:rPr>
          <w:rFonts w:cs="Times New Roman"/>
          <w:szCs w:val="32"/>
          <w:highlight w:val="none"/>
        </w:rPr>
        <w:t>效果与亮点</w:t>
      </w:r>
      <w:r>
        <w:rPr>
          <w:rFonts w:hint="eastAsia" w:cs="Times New Roman"/>
          <w:szCs w:val="32"/>
          <w:highlight w:val="none"/>
        </w:rPr>
        <w:t>，</w:t>
      </w:r>
      <w:r>
        <w:rPr>
          <w:rFonts w:cs="Times New Roman"/>
          <w:szCs w:val="32"/>
          <w:highlight w:val="none"/>
        </w:rPr>
        <w:t>校赛</w:t>
      </w:r>
      <w:r>
        <w:rPr>
          <w:rFonts w:hint="eastAsia" w:cs="Times New Roman"/>
          <w:szCs w:val="32"/>
          <w:highlight w:val="none"/>
        </w:rPr>
        <w:t>选拔过程中出现的问题与建议等内容。请在</w:t>
      </w:r>
      <w:r>
        <w:rPr>
          <w:rFonts w:cs="Times New Roman"/>
          <w:szCs w:val="32"/>
          <w:highlight w:val="none"/>
        </w:rPr>
        <w:t>2025年4月20日</w:t>
      </w:r>
      <w:r>
        <w:rPr>
          <w:rFonts w:cs="Times New Roman"/>
          <w:szCs w:val="32"/>
          <w:highlight w:val="none"/>
        </w:rPr>
        <w:t>前</w:t>
      </w:r>
      <w:r>
        <w:rPr>
          <w:rFonts w:hint="eastAsia" w:cs="Times New Roman"/>
          <w:szCs w:val="32"/>
          <w:highlight w:val="none"/>
        </w:rPr>
        <w:t>通过</w:t>
      </w:r>
      <w:r>
        <w:rPr>
          <w:rFonts w:cs="Times New Roman"/>
          <w:szCs w:val="32"/>
          <w:highlight w:val="none"/>
        </w:rPr>
        <w:t>大赛官方网站填报</w:t>
      </w:r>
      <w:r>
        <w:rPr>
          <w:rFonts w:hint="eastAsia" w:cs="Times New Roman"/>
          <w:szCs w:val="32"/>
          <w:highlight w:val="none"/>
        </w:rPr>
        <w:t>。</w:t>
      </w:r>
    </w:p>
    <w:p w14:paraId="4C27050F">
      <w:pPr>
        <w:widowControl w:val="0"/>
        <w:adjustRightInd w:val="0"/>
        <w:spacing w:line="600" w:lineRule="exact"/>
        <w:ind w:firstLine="640" w:firstLineChars="200"/>
        <w:jc w:val="both"/>
        <w:rPr>
          <w:rFonts w:cs="Times New Roman"/>
          <w:szCs w:val="32"/>
          <w:highlight w:val="none"/>
        </w:rPr>
      </w:pPr>
      <w:r>
        <w:rPr>
          <w:rFonts w:cs="Times New Roman"/>
          <w:szCs w:val="32"/>
          <w:highlight w:val="none"/>
        </w:rPr>
        <w:t>3</w:t>
      </w:r>
      <w:r>
        <w:rPr>
          <w:rFonts w:hint="eastAsia" w:cs="Times New Roman"/>
          <w:szCs w:val="32"/>
          <w:highlight w:val="none"/>
        </w:rPr>
        <w:t>．</w:t>
      </w:r>
      <w:r>
        <w:rPr>
          <w:rFonts w:cs="Times New Roman"/>
          <w:szCs w:val="32"/>
          <w:highlight w:val="none"/>
        </w:rPr>
        <w:t>推荐</w:t>
      </w:r>
      <w:r>
        <w:rPr>
          <w:rFonts w:hint="eastAsia" w:cs="Times New Roman"/>
          <w:szCs w:val="32"/>
          <w:highlight w:val="none"/>
        </w:rPr>
        <w:t>参加市级比</w:t>
      </w:r>
      <w:r>
        <w:rPr>
          <w:rFonts w:cs="Times New Roman"/>
          <w:szCs w:val="32"/>
          <w:highlight w:val="none"/>
        </w:rPr>
        <w:t>赛评审</w:t>
      </w:r>
      <w:r>
        <w:rPr>
          <w:rFonts w:hint="eastAsia" w:cs="Times New Roman"/>
          <w:szCs w:val="32"/>
          <w:highlight w:val="none"/>
        </w:rPr>
        <w:t>工作</w:t>
      </w:r>
      <w:r>
        <w:rPr>
          <w:rFonts w:cs="Times New Roman"/>
          <w:szCs w:val="32"/>
          <w:highlight w:val="none"/>
        </w:rPr>
        <w:t>的本校专家1</w:t>
      </w:r>
      <w:r>
        <w:rPr>
          <w:rFonts w:hint="eastAsia" w:cs="Times New Roman"/>
          <w:szCs w:val="32"/>
          <w:highlight w:val="none"/>
        </w:rPr>
        <w:t>名（附件</w:t>
      </w:r>
      <w:r>
        <w:rPr>
          <w:rFonts w:cs="Times New Roman"/>
          <w:szCs w:val="32"/>
          <w:highlight w:val="none"/>
        </w:rPr>
        <w:t>6</w:t>
      </w:r>
      <w:r>
        <w:rPr>
          <w:rFonts w:hint="eastAsia" w:cs="Times New Roman"/>
          <w:szCs w:val="32"/>
          <w:highlight w:val="none"/>
        </w:rPr>
        <w:t>）</w:t>
      </w:r>
    </w:p>
    <w:p w14:paraId="0FF9E798">
      <w:pPr>
        <w:widowControl w:val="0"/>
        <w:adjustRightInd w:val="0"/>
        <w:spacing w:line="600" w:lineRule="exact"/>
        <w:ind w:firstLine="640" w:firstLineChars="200"/>
        <w:jc w:val="both"/>
        <w:rPr>
          <w:rFonts w:cs="Times New Roman"/>
          <w:szCs w:val="32"/>
          <w:highlight w:val="none"/>
        </w:rPr>
      </w:pPr>
      <w:r>
        <w:rPr>
          <w:rFonts w:hint="eastAsia" w:cs="Times New Roman"/>
          <w:bCs/>
          <w:szCs w:val="32"/>
          <w:highlight w:val="none"/>
        </w:rPr>
        <w:t>请在</w:t>
      </w:r>
      <w:r>
        <w:rPr>
          <w:rFonts w:cs="Times New Roman"/>
          <w:bCs/>
          <w:szCs w:val="32"/>
          <w:highlight w:val="none"/>
        </w:rPr>
        <w:t>2025年4月20日</w:t>
      </w:r>
      <w:r>
        <w:rPr>
          <w:rFonts w:cs="Times New Roman"/>
          <w:bCs/>
          <w:szCs w:val="32"/>
          <w:highlight w:val="none"/>
        </w:rPr>
        <w:t>前</w:t>
      </w:r>
      <w:r>
        <w:rPr>
          <w:rFonts w:hint="eastAsia" w:cs="Times New Roman"/>
          <w:bCs/>
          <w:szCs w:val="32"/>
          <w:highlight w:val="none"/>
        </w:rPr>
        <w:t>将推荐专家名单</w:t>
      </w:r>
      <w:r>
        <w:rPr>
          <w:rFonts w:cs="Times New Roman"/>
          <w:bCs/>
          <w:szCs w:val="32"/>
          <w:highlight w:val="none"/>
        </w:rPr>
        <w:t>word</w:t>
      </w:r>
      <w:r>
        <w:rPr>
          <w:rFonts w:hint="eastAsia" w:cs="Times New Roman"/>
          <w:bCs/>
          <w:szCs w:val="32"/>
          <w:highlight w:val="none"/>
        </w:rPr>
        <w:t>原</w:t>
      </w:r>
      <w:r>
        <w:rPr>
          <w:rFonts w:cs="Times New Roman"/>
          <w:bCs/>
          <w:szCs w:val="32"/>
          <w:highlight w:val="none"/>
        </w:rPr>
        <w:t>版</w:t>
      </w:r>
      <w:r>
        <w:rPr>
          <w:rFonts w:hint="eastAsia" w:cs="Times New Roman"/>
          <w:bCs/>
          <w:szCs w:val="32"/>
          <w:highlight w:val="none"/>
        </w:rPr>
        <w:t>及</w:t>
      </w:r>
      <w:r>
        <w:rPr>
          <w:rFonts w:cs="Times New Roman"/>
          <w:bCs/>
          <w:szCs w:val="32"/>
          <w:highlight w:val="none"/>
        </w:rPr>
        <w:t>加盖学校公章</w:t>
      </w:r>
      <w:r>
        <w:rPr>
          <w:rFonts w:hint="eastAsia" w:cs="Times New Roman"/>
          <w:bCs/>
          <w:szCs w:val="32"/>
          <w:highlight w:val="none"/>
        </w:rPr>
        <w:t>后的P</w:t>
      </w:r>
      <w:r>
        <w:rPr>
          <w:rFonts w:cs="Times New Roman"/>
          <w:bCs/>
          <w:szCs w:val="32"/>
          <w:highlight w:val="none"/>
        </w:rPr>
        <w:t>DF扫描件发送至bjticct@126.com。</w:t>
      </w:r>
    </w:p>
    <w:p w14:paraId="6C7F3ED7">
      <w:pPr>
        <w:widowControl w:val="0"/>
        <w:adjustRightInd w:val="0"/>
        <w:spacing w:before="120" w:beforeLines="50" w:after="120" w:afterLines="50" w:line="600" w:lineRule="exact"/>
        <w:ind w:firstLine="640" w:firstLineChars="200"/>
        <w:jc w:val="both"/>
        <w:rPr>
          <w:rFonts w:eastAsia="黑体" w:cs="Times New Roman"/>
          <w:szCs w:val="32"/>
          <w:highlight w:val="none"/>
        </w:rPr>
      </w:pPr>
    </w:p>
    <w:p w14:paraId="01366F37">
      <w:pPr>
        <w:widowControl w:val="0"/>
        <w:adjustRightInd w:val="0"/>
        <w:spacing w:before="120" w:beforeLines="50" w:after="120" w:afterLines="50" w:line="600" w:lineRule="exact"/>
        <w:ind w:firstLine="640" w:firstLineChars="200"/>
        <w:jc w:val="both"/>
        <w:rPr>
          <w:rFonts w:eastAsia="黑体" w:cs="Times New Roman"/>
          <w:szCs w:val="32"/>
          <w:highlight w:val="none"/>
        </w:rPr>
      </w:pPr>
      <w:r>
        <w:rPr>
          <w:rFonts w:hint="eastAsia" w:eastAsia="黑体" w:cs="Times New Roman"/>
          <w:szCs w:val="32"/>
          <w:highlight w:val="none"/>
        </w:rPr>
        <w:t>五、奖项设置</w:t>
      </w:r>
    </w:p>
    <w:p w14:paraId="27243F3E">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市赛设个人（团队）奖</w:t>
      </w:r>
      <w:r>
        <w:rPr>
          <w:rFonts w:eastAsia="仿宋_GB2312" w:cs="Times New Roman"/>
          <w:szCs w:val="32"/>
          <w:highlight w:val="none"/>
        </w:rPr>
        <w:t>与优秀组织奖</w:t>
      </w:r>
      <w:r>
        <w:rPr>
          <w:rFonts w:cs="Times New Roman"/>
          <w:szCs w:val="32"/>
          <w:highlight w:val="none"/>
        </w:rPr>
        <w:t>。</w:t>
      </w:r>
    </w:p>
    <w:p w14:paraId="266007A4">
      <w:pPr>
        <w:widowControl w:val="0"/>
        <w:adjustRightInd w:val="0"/>
        <w:spacing w:line="600" w:lineRule="exact"/>
        <w:ind w:firstLine="640" w:firstLineChars="200"/>
        <w:jc w:val="both"/>
        <w:rPr>
          <w:rFonts w:cs="Times New Roman"/>
          <w:szCs w:val="32"/>
          <w:highlight w:val="none"/>
        </w:rPr>
      </w:pPr>
      <w:r>
        <w:rPr>
          <w:rFonts w:hint="eastAsia" w:cs="Times New Roman"/>
          <w:szCs w:val="32"/>
          <w:highlight w:val="none"/>
        </w:rPr>
        <w:t>（一）个人（团队）奖。按组别分设一、二、三等奖及优秀奖，比例分别为</w:t>
      </w:r>
      <w:r>
        <w:rPr>
          <w:rFonts w:cs="Times New Roman"/>
          <w:szCs w:val="32"/>
          <w:highlight w:val="none"/>
        </w:rPr>
        <w:t>6%、12%、22%</w:t>
      </w:r>
      <w:r>
        <w:rPr>
          <w:rFonts w:hint="eastAsia" w:cs="Times New Roman"/>
          <w:szCs w:val="32"/>
          <w:highlight w:val="none"/>
        </w:rPr>
        <w:t>、</w:t>
      </w:r>
      <w:r>
        <w:rPr>
          <w:rFonts w:cs="Times New Roman"/>
          <w:szCs w:val="32"/>
          <w:highlight w:val="none"/>
        </w:rPr>
        <w:t>30</w:t>
      </w:r>
      <w:r>
        <w:rPr>
          <w:rFonts w:hint="eastAsia" w:cs="Times New Roman"/>
          <w:szCs w:val="32"/>
          <w:highlight w:val="none"/>
        </w:rPr>
        <w:t>%</w:t>
      </w:r>
      <w:r>
        <w:rPr>
          <w:rFonts w:cs="Times New Roman"/>
          <w:szCs w:val="32"/>
          <w:highlight w:val="none"/>
        </w:rPr>
        <w:t>。</w:t>
      </w:r>
      <w:r>
        <w:rPr>
          <w:rFonts w:hint="eastAsia" w:cs="Times New Roman"/>
          <w:szCs w:val="32"/>
          <w:highlight w:val="none"/>
        </w:rPr>
        <w:t>一等奖将优先被推荐参加第五届全国高校教师教学创新大赛。</w:t>
      </w:r>
    </w:p>
    <w:p w14:paraId="20553EEA">
      <w:pPr>
        <w:widowControl w:val="0"/>
        <w:adjustRightInd w:val="0"/>
        <w:spacing w:line="600" w:lineRule="exact"/>
        <w:ind w:firstLine="640" w:firstLineChars="200"/>
        <w:jc w:val="both"/>
        <w:rPr>
          <w:highlight w:val="none"/>
        </w:rPr>
      </w:pPr>
      <w:r>
        <w:rPr>
          <w:rFonts w:hint="eastAsia" w:cs="Times New Roman"/>
          <w:szCs w:val="32"/>
          <w:highlight w:val="none"/>
        </w:rPr>
        <w:t>（二）优秀组织奖。对大赛开展过程中，教师参与度高、教学水平较高、创新效果明显、大赛成绩突出的高校，授予“优秀组织奖”。</w:t>
      </w:r>
    </w:p>
    <w:p w14:paraId="09AD0296">
      <w:pPr>
        <w:rPr>
          <w:highlight w:val="none"/>
        </w:rPr>
      </w:pPr>
    </w:p>
    <w:sectPr>
      <w:headerReference r:id="rId5" w:type="default"/>
      <w:footerReference r:id="rId6" w:type="default"/>
      <w:pgSz w:w="12240" w:h="15840"/>
      <w:pgMar w:top="1213" w:right="1797" w:bottom="1213" w:left="1797" w:header="1247"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6D2314-73FE-4EFA-A418-125483A2D0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6743BB9-3CD7-47F2-9FD9-9471C2FE4A74}"/>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42945CB6-C174-4477-A86C-EC1C7888111C}"/>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98AFC1E0-439F-43B9-8A5F-5621B2C9A3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8AE5">
    <w:pPr>
      <w:pStyle w:val="10"/>
      <w:jc w:val="center"/>
      <w:rPr>
        <w:rFonts w:cs="Times New Roman"/>
        <w:sz w:val="22"/>
      </w:rPr>
    </w:pPr>
    <w:r>
      <w:rPr>
        <w:rFonts w:cs="Times New Roman"/>
        <w:sz w:val="21"/>
      </w:rPr>
      <w:fldChar w:fldCharType="begin"/>
    </w:r>
    <w:r>
      <w:rPr>
        <w:rFonts w:cs="Times New Roman"/>
        <w:sz w:val="21"/>
      </w:rPr>
      <w:instrText xml:space="preserve">PAGE   \* MERGEFORMAT</w:instrText>
    </w:r>
    <w:r>
      <w:rPr>
        <w:rFonts w:cs="Times New Roman"/>
        <w:sz w:val="21"/>
      </w:rPr>
      <w:fldChar w:fldCharType="separate"/>
    </w:r>
    <w:r>
      <w:rPr>
        <w:rFonts w:cs="Times New Roman"/>
        <w:sz w:val="21"/>
        <w:lang w:val="zh-CN"/>
      </w:rPr>
      <w:t>1</w:t>
    </w:r>
    <w:r>
      <w:rPr>
        <w:rFonts w:cs="Times New Roman"/>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40A2">
    <w:pPr>
      <w:pStyle w:val="11"/>
      <w:pBdr>
        <w:bottom w:val="none" w:color="auto" w:sz="0" w:space="1"/>
      </w:pBdr>
    </w:pPr>
  </w:p>
  <w:p w14:paraId="3F950A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26"/>
    <w:rsid w:val="000012B3"/>
    <w:rsid w:val="00001ED6"/>
    <w:rsid w:val="00005D85"/>
    <w:rsid w:val="00006B87"/>
    <w:rsid w:val="00007018"/>
    <w:rsid w:val="000105A0"/>
    <w:rsid w:val="00012A78"/>
    <w:rsid w:val="00012BEE"/>
    <w:rsid w:val="00014898"/>
    <w:rsid w:val="00015107"/>
    <w:rsid w:val="00015535"/>
    <w:rsid w:val="000156DC"/>
    <w:rsid w:val="00016290"/>
    <w:rsid w:val="000214F1"/>
    <w:rsid w:val="0002711D"/>
    <w:rsid w:val="00033866"/>
    <w:rsid w:val="000349E4"/>
    <w:rsid w:val="00035FC8"/>
    <w:rsid w:val="00037E7D"/>
    <w:rsid w:val="00042508"/>
    <w:rsid w:val="0004658B"/>
    <w:rsid w:val="00046760"/>
    <w:rsid w:val="00051A41"/>
    <w:rsid w:val="0005265D"/>
    <w:rsid w:val="00052A43"/>
    <w:rsid w:val="00054854"/>
    <w:rsid w:val="00054988"/>
    <w:rsid w:val="00055460"/>
    <w:rsid w:val="00055BC0"/>
    <w:rsid w:val="00060503"/>
    <w:rsid w:val="00060EA2"/>
    <w:rsid w:val="000614CC"/>
    <w:rsid w:val="0006281A"/>
    <w:rsid w:val="00062F15"/>
    <w:rsid w:val="00063753"/>
    <w:rsid w:val="000645BB"/>
    <w:rsid w:val="00070ECC"/>
    <w:rsid w:val="000711A2"/>
    <w:rsid w:val="00074765"/>
    <w:rsid w:val="00075277"/>
    <w:rsid w:val="000754F5"/>
    <w:rsid w:val="00080C3A"/>
    <w:rsid w:val="00080C50"/>
    <w:rsid w:val="00082CC8"/>
    <w:rsid w:val="0008317F"/>
    <w:rsid w:val="0008589F"/>
    <w:rsid w:val="000867F4"/>
    <w:rsid w:val="00090425"/>
    <w:rsid w:val="00091526"/>
    <w:rsid w:val="0009382B"/>
    <w:rsid w:val="00097E4C"/>
    <w:rsid w:val="000A0C11"/>
    <w:rsid w:val="000A20DD"/>
    <w:rsid w:val="000A2B3A"/>
    <w:rsid w:val="000A4AF4"/>
    <w:rsid w:val="000A6013"/>
    <w:rsid w:val="000A67EE"/>
    <w:rsid w:val="000A7031"/>
    <w:rsid w:val="000A7894"/>
    <w:rsid w:val="000B092A"/>
    <w:rsid w:val="000B118B"/>
    <w:rsid w:val="000B1A98"/>
    <w:rsid w:val="000B2696"/>
    <w:rsid w:val="000B3174"/>
    <w:rsid w:val="000B3DE5"/>
    <w:rsid w:val="000B3EBB"/>
    <w:rsid w:val="000B477A"/>
    <w:rsid w:val="000B4C02"/>
    <w:rsid w:val="000B4D81"/>
    <w:rsid w:val="000B61A9"/>
    <w:rsid w:val="000B6A0D"/>
    <w:rsid w:val="000B7982"/>
    <w:rsid w:val="000C0E4B"/>
    <w:rsid w:val="000C12F9"/>
    <w:rsid w:val="000C2BCE"/>
    <w:rsid w:val="000C51D8"/>
    <w:rsid w:val="000C5B48"/>
    <w:rsid w:val="000C5B7B"/>
    <w:rsid w:val="000C6D2E"/>
    <w:rsid w:val="000C7A7F"/>
    <w:rsid w:val="000C7AA1"/>
    <w:rsid w:val="000D092E"/>
    <w:rsid w:val="000D29FD"/>
    <w:rsid w:val="000D2F73"/>
    <w:rsid w:val="000D3662"/>
    <w:rsid w:val="000D3C92"/>
    <w:rsid w:val="000D57A4"/>
    <w:rsid w:val="000D6557"/>
    <w:rsid w:val="000E101C"/>
    <w:rsid w:val="000E1475"/>
    <w:rsid w:val="000E1B30"/>
    <w:rsid w:val="000E32F2"/>
    <w:rsid w:val="000E3338"/>
    <w:rsid w:val="000E4389"/>
    <w:rsid w:val="000E473F"/>
    <w:rsid w:val="000E5861"/>
    <w:rsid w:val="000F04A0"/>
    <w:rsid w:val="000F0A7E"/>
    <w:rsid w:val="000F24A1"/>
    <w:rsid w:val="000F2981"/>
    <w:rsid w:val="000F574F"/>
    <w:rsid w:val="000F5D74"/>
    <w:rsid w:val="000F61D8"/>
    <w:rsid w:val="000F7144"/>
    <w:rsid w:val="00100A15"/>
    <w:rsid w:val="001014EA"/>
    <w:rsid w:val="00102BA1"/>
    <w:rsid w:val="0010497B"/>
    <w:rsid w:val="001060E2"/>
    <w:rsid w:val="001062B1"/>
    <w:rsid w:val="001063C9"/>
    <w:rsid w:val="0011250B"/>
    <w:rsid w:val="0011393F"/>
    <w:rsid w:val="001148AE"/>
    <w:rsid w:val="00114F95"/>
    <w:rsid w:val="00115581"/>
    <w:rsid w:val="001157DD"/>
    <w:rsid w:val="00121736"/>
    <w:rsid w:val="001219D6"/>
    <w:rsid w:val="00130252"/>
    <w:rsid w:val="00132476"/>
    <w:rsid w:val="00132D69"/>
    <w:rsid w:val="0013358D"/>
    <w:rsid w:val="0013371D"/>
    <w:rsid w:val="0013375F"/>
    <w:rsid w:val="0013491D"/>
    <w:rsid w:val="0014071A"/>
    <w:rsid w:val="00140B53"/>
    <w:rsid w:val="00145F05"/>
    <w:rsid w:val="001465DB"/>
    <w:rsid w:val="00147742"/>
    <w:rsid w:val="0014776D"/>
    <w:rsid w:val="001478DE"/>
    <w:rsid w:val="001510B5"/>
    <w:rsid w:val="001524B5"/>
    <w:rsid w:val="0015287E"/>
    <w:rsid w:val="0015322E"/>
    <w:rsid w:val="001536AA"/>
    <w:rsid w:val="00153EC6"/>
    <w:rsid w:val="0015534F"/>
    <w:rsid w:val="00157D6E"/>
    <w:rsid w:val="001605DF"/>
    <w:rsid w:val="001609D1"/>
    <w:rsid w:val="001615C2"/>
    <w:rsid w:val="001619B7"/>
    <w:rsid w:val="00162DD0"/>
    <w:rsid w:val="0016306D"/>
    <w:rsid w:val="00165892"/>
    <w:rsid w:val="00167D9A"/>
    <w:rsid w:val="00170D2F"/>
    <w:rsid w:val="00173321"/>
    <w:rsid w:val="001748B5"/>
    <w:rsid w:val="001778A0"/>
    <w:rsid w:val="00181888"/>
    <w:rsid w:val="00183367"/>
    <w:rsid w:val="00187DDF"/>
    <w:rsid w:val="00187F54"/>
    <w:rsid w:val="00190F05"/>
    <w:rsid w:val="00192E56"/>
    <w:rsid w:val="00194E82"/>
    <w:rsid w:val="00194F7C"/>
    <w:rsid w:val="0019522E"/>
    <w:rsid w:val="001958CE"/>
    <w:rsid w:val="001A06C3"/>
    <w:rsid w:val="001A13E6"/>
    <w:rsid w:val="001A67CD"/>
    <w:rsid w:val="001B02E6"/>
    <w:rsid w:val="001B0D1B"/>
    <w:rsid w:val="001B1001"/>
    <w:rsid w:val="001B277C"/>
    <w:rsid w:val="001B3B9A"/>
    <w:rsid w:val="001B6FDD"/>
    <w:rsid w:val="001B7CF5"/>
    <w:rsid w:val="001C18E5"/>
    <w:rsid w:val="001C26B2"/>
    <w:rsid w:val="001C2D32"/>
    <w:rsid w:val="001C31D2"/>
    <w:rsid w:val="001C4A34"/>
    <w:rsid w:val="001C4EBE"/>
    <w:rsid w:val="001C4F72"/>
    <w:rsid w:val="001C5512"/>
    <w:rsid w:val="001C6F19"/>
    <w:rsid w:val="001D1108"/>
    <w:rsid w:val="001D2961"/>
    <w:rsid w:val="001D2976"/>
    <w:rsid w:val="001D4BE3"/>
    <w:rsid w:val="001D5785"/>
    <w:rsid w:val="001D59F8"/>
    <w:rsid w:val="001D7D2A"/>
    <w:rsid w:val="001E12D2"/>
    <w:rsid w:val="001E23B6"/>
    <w:rsid w:val="001E568E"/>
    <w:rsid w:val="001E5E18"/>
    <w:rsid w:val="001F240C"/>
    <w:rsid w:val="001F4D82"/>
    <w:rsid w:val="001F5CCF"/>
    <w:rsid w:val="001F68E7"/>
    <w:rsid w:val="00201918"/>
    <w:rsid w:val="0020344B"/>
    <w:rsid w:val="0020461D"/>
    <w:rsid w:val="002077EA"/>
    <w:rsid w:val="00210112"/>
    <w:rsid w:val="00210D20"/>
    <w:rsid w:val="00212A67"/>
    <w:rsid w:val="00213102"/>
    <w:rsid w:val="0021325C"/>
    <w:rsid w:val="002132F0"/>
    <w:rsid w:val="00214EB4"/>
    <w:rsid w:val="00215432"/>
    <w:rsid w:val="0021581E"/>
    <w:rsid w:val="00216174"/>
    <w:rsid w:val="0021643D"/>
    <w:rsid w:val="00216E66"/>
    <w:rsid w:val="002246BD"/>
    <w:rsid w:val="0022499C"/>
    <w:rsid w:val="00224DE7"/>
    <w:rsid w:val="00225010"/>
    <w:rsid w:val="0022660C"/>
    <w:rsid w:val="00226BE3"/>
    <w:rsid w:val="00226F5C"/>
    <w:rsid w:val="00231DB7"/>
    <w:rsid w:val="002327FA"/>
    <w:rsid w:val="00234007"/>
    <w:rsid w:val="00234583"/>
    <w:rsid w:val="00234AE3"/>
    <w:rsid w:val="00235498"/>
    <w:rsid w:val="00235DAF"/>
    <w:rsid w:val="00236663"/>
    <w:rsid w:val="0023690A"/>
    <w:rsid w:val="00237B8E"/>
    <w:rsid w:val="00237EEB"/>
    <w:rsid w:val="00242776"/>
    <w:rsid w:val="002433B7"/>
    <w:rsid w:val="002436CF"/>
    <w:rsid w:val="002466CD"/>
    <w:rsid w:val="002501CE"/>
    <w:rsid w:val="002563D3"/>
    <w:rsid w:val="00256AA2"/>
    <w:rsid w:val="0025766A"/>
    <w:rsid w:val="00257B12"/>
    <w:rsid w:val="0026138B"/>
    <w:rsid w:val="00261B47"/>
    <w:rsid w:val="00263BA4"/>
    <w:rsid w:val="002703FF"/>
    <w:rsid w:val="00272449"/>
    <w:rsid w:val="00272656"/>
    <w:rsid w:val="00273C61"/>
    <w:rsid w:val="0027536D"/>
    <w:rsid w:val="00276A63"/>
    <w:rsid w:val="00277E2E"/>
    <w:rsid w:val="00277E6D"/>
    <w:rsid w:val="0028227D"/>
    <w:rsid w:val="00282DE6"/>
    <w:rsid w:val="00285020"/>
    <w:rsid w:val="00294D3C"/>
    <w:rsid w:val="00295BB8"/>
    <w:rsid w:val="0029778F"/>
    <w:rsid w:val="0029779D"/>
    <w:rsid w:val="002A0036"/>
    <w:rsid w:val="002A034A"/>
    <w:rsid w:val="002A3105"/>
    <w:rsid w:val="002A49FD"/>
    <w:rsid w:val="002A5DB7"/>
    <w:rsid w:val="002A6051"/>
    <w:rsid w:val="002A76ED"/>
    <w:rsid w:val="002B035A"/>
    <w:rsid w:val="002B0EB4"/>
    <w:rsid w:val="002B10AF"/>
    <w:rsid w:val="002B2052"/>
    <w:rsid w:val="002B22E2"/>
    <w:rsid w:val="002B531D"/>
    <w:rsid w:val="002B5CCB"/>
    <w:rsid w:val="002B63E2"/>
    <w:rsid w:val="002C00D6"/>
    <w:rsid w:val="002C0BF5"/>
    <w:rsid w:val="002C1AAD"/>
    <w:rsid w:val="002C1E2D"/>
    <w:rsid w:val="002C380B"/>
    <w:rsid w:val="002C3917"/>
    <w:rsid w:val="002C5974"/>
    <w:rsid w:val="002C5DA1"/>
    <w:rsid w:val="002D06FC"/>
    <w:rsid w:val="002D0D5A"/>
    <w:rsid w:val="002D2517"/>
    <w:rsid w:val="002D2DA8"/>
    <w:rsid w:val="002D2EDF"/>
    <w:rsid w:val="002D3439"/>
    <w:rsid w:val="002D6F5C"/>
    <w:rsid w:val="002D795E"/>
    <w:rsid w:val="002E2509"/>
    <w:rsid w:val="002E4ECC"/>
    <w:rsid w:val="002E592D"/>
    <w:rsid w:val="002F119E"/>
    <w:rsid w:val="002F1602"/>
    <w:rsid w:val="002F1652"/>
    <w:rsid w:val="002F1816"/>
    <w:rsid w:val="002F1FE0"/>
    <w:rsid w:val="002F2243"/>
    <w:rsid w:val="002F333F"/>
    <w:rsid w:val="002F3958"/>
    <w:rsid w:val="002F672D"/>
    <w:rsid w:val="002F68E6"/>
    <w:rsid w:val="002F796A"/>
    <w:rsid w:val="002F7E79"/>
    <w:rsid w:val="00300758"/>
    <w:rsid w:val="00300C54"/>
    <w:rsid w:val="00301FB1"/>
    <w:rsid w:val="00302F4E"/>
    <w:rsid w:val="00304C28"/>
    <w:rsid w:val="00304EE4"/>
    <w:rsid w:val="003052B1"/>
    <w:rsid w:val="00305A3E"/>
    <w:rsid w:val="00305E7C"/>
    <w:rsid w:val="00306A2B"/>
    <w:rsid w:val="003070DD"/>
    <w:rsid w:val="00311EB4"/>
    <w:rsid w:val="0031307C"/>
    <w:rsid w:val="00315CC0"/>
    <w:rsid w:val="003205DD"/>
    <w:rsid w:val="00322710"/>
    <w:rsid w:val="00322747"/>
    <w:rsid w:val="00322B7A"/>
    <w:rsid w:val="003237C4"/>
    <w:rsid w:val="0032577B"/>
    <w:rsid w:val="00331424"/>
    <w:rsid w:val="00332AD1"/>
    <w:rsid w:val="0033493D"/>
    <w:rsid w:val="00334F0D"/>
    <w:rsid w:val="00336F99"/>
    <w:rsid w:val="0034009B"/>
    <w:rsid w:val="003406B0"/>
    <w:rsid w:val="00341592"/>
    <w:rsid w:val="00343C22"/>
    <w:rsid w:val="00345066"/>
    <w:rsid w:val="0034592F"/>
    <w:rsid w:val="003507A0"/>
    <w:rsid w:val="00350F1B"/>
    <w:rsid w:val="00351EF4"/>
    <w:rsid w:val="003537FE"/>
    <w:rsid w:val="00353EE3"/>
    <w:rsid w:val="003540FF"/>
    <w:rsid w:val="00354218"/>
    <w:rsid w:val="00354756"/>
    <w:rsid w:val="00354850"/>
    <w:rsid w:val="00354F20"/>
    <w:rsid w:val="003604A1"/>
    <w:rsid w:val="00361040"/>
    <w:rsid w:val="00363C93"/>
    <w:rsid w:val="003652E1"/>
    <w:rsid w:val="0036711D"/>
    <w:rsid w:val="00367A40"/>
    <w:rsid w:val="00370B79"/>
    <w:rsid w:val="00372846"/>
    <w:rsid w:val="00374A29"/>
    <w:rsid w:val="0037726E"/>
    <w:rsid w:val="00377A1B"/>
    <w:rsid w:val="00380A2D"/>
    <w:rsid w:val="003818C4"/>
    <w:rsid w:val="00382AD3"/>
    <w:rsid w:val="00384E70"/>
    <w:rsid w:val="003866D0"/>
    <w:rsid w:val="00386886"/>
    <w:rsid w:val="00387438"/>
    <w:rsid w:val="0038759B"/>
    <w:rsid w:val="00392AA0"/>
    <w:rsid w:val="00395350"/>
    <w:rsid w:val="00396119"/>
    <w:rsid w:val="0039715C"/>
    <w:rsid w:val="003A181E"/>
    <w:rsid w:val="003A1E1B"/>
    <w:rsid w:val="003A2CBE"/>
    <w:rsid w:val="003A38DA"/>
    <w:rsid w:val="003A498D"/>
    <w:rsid w:val="003A6F99"/>
    <w:rsid w:val="003A7EBE"/>
    <w:rsid w:val="003B155B"/>
    <w:rsid w:val="003B18AA"/>
    <w:rsid w:val="003B1906"/>
    <w:rsid w:val="003B254A"/>
    <w:rsid w:val="003B260A"/>
    <w:rsid w:val="003B3353"/>
    <w:rsid w:val="003B3B99"/>
    <w:rsid w:val="003B3F1B"/>
    <w:rsid w:val="003B4E17"/>
    <w:rsid w:val="003B5ABA"/>
    <w:rsid w:val="003B7C45"/>
    <w:rsid w:val="003B7E56"/>
    <w:rsid w:val="003C08B8"/>
    <w:rsid w:val="003C1DEF"/>
    <w:rsid w:val="003C2DF8"/>
    <w:rsid w:val="003C42B8"/>
    <w:rsid w:val="003C4C15"/>
    <w:rsid w:val="003C53C9"/>
    <w:rsid w:val="003C5705"/>
    <w:rsid w:val="003C573E"/>
    <w:rsid w:val="003C5CDD"/>
    <w:rsid w:val="003C701C"/>
    <w:rsid w:val="003D2CDD"/>
    <w:rsid w:val="003D3A4F"/>
    <w:rsid w:val="003D3AD0"/>
    <w:rsid w:val="003D6029"/>
    <w:rsid w:val="003E0D34"/>
    <w:rsid w:val="003E245F"/>
    <w:rsid w:val="003E594C"/>
    <w:rsid w:val="003E7068"/>
    <w:rsid w:val="003E72F0"/>
    <w:rsid w:val="003E7B68"/>
    <w:rsid w:val="003F0F97"/>
    <w:rsid w:val="003F1104"/>
    <w:rsid w:val="003F19EF"/>
    <w:rsid w:val="003F37AA"/>
    <w:rsid w:val="003F37EB"/>
    <w:rsid w:val="003F6867"/>
    <w:rsid w:val="003F6C47"/>
    <w:rsid w:val="003F6CF6"/>
    <w:rsid w:val="00401069"/>
    <w:rsid w:val="0040670F"/>
    <w:rsid w:val="0040734F"/>
    <w:rsid w:val="00407FCF"/>
    <w:rsid w:val="00410356"/>
    <w:rsid w:val="0041265C"/>
    <w:rsid w:val="00413969"/>
    <w:rsid w:val="004151B3"/>
    <w:rsid w:val="004154A7"/>
    <w:rsid w:val="00415CB0"/>
    <w:rsid w:val="0041723E"/>
    <w:rsid w:val="0042020C"/>
    <w:rsid w:val="00420CF1"/>
    <w:rsid w:val="0042180E"/>
    <w:rsid w:val="00422BD9"/>
    <w:rsid w:val="00424069"/>
    <w:rsid w:val="00425B0E"/>
    <w:rsid w:val="004262A6"/>
    <w:rsid w:val="0042676D"/>
    <w:rsid w:val="00426C38"/>
    <w:rsid w:val="00430C37"/>
    <w:rsid w:val="00432D3D"/>
    <w:rsid w:val="0043436D"/>
    <w:rsid w:val="004363F1"/>
    <w:rsid w:val="0043649C"/>
    <w:rsid w:val="00436D6F"/>
    <w:rsid w:val="0044260D"/>
    <w:rsid w:val="00442AD3"/>
    <w:rsid w:val="00442B26"/>
    <w:rsid w:val="004455FA"/>
    <w:rsid w:val="0044587A"/>
    <w:rsid w:val="00445CC3"/>
    <w:rsid w:val="00445EF1"/>
    <w:rsid w:val="00446781"/>
    <w:rsid w:val="00453B61"/>
    <w:rsid w:val="004556EF"/>
    <w:rsid w:val="00456A0B"/>
    <w:rsid w:val="00456CEF"/>
    <w:rsid w:val="00457E41"/>
    <w:rsid w:val="00460E04"/>
    <w:rsid w:val="004627C2"/>
    <w:rsid w:val="004636DE"/>
    <w:rsid w:val="00463C1C"/>
    <w:rsid w:val="00471D47"/>
    <w:rsid w:val="00473D09"/>
    <w:rsid w:val="0047459D"/>
    <w:rsid w:val="00476366"/>
    <w:rsid w:val="00481380"/>
    <w:rsid w:val="00481F2D"/>
    <w:rsid w:val="00482241"/>
    <w:rsid w:val="00483402"/>
    <w:rsid w:val="00484D32"/>
    <w:rsid w:val="00485CAC"/>
    <w:rsid w:val="00485E43"/>
    <w:rsid w:val="00486A25"/>
    <w:rsid w:val="00487D70"/>
    <w:rsid w:val="00491470"/>
    <w:rsid w:val="004936ED"/>
    <w:rsid w:val="0049590A"/>
    <w:rsid w:val="0049703E"/>
    <w:rsid w:val="004975C2"/>
    <w:rsid w:val="0049776E"/>
    <w:rsid w:val="004A2AE0"/>
    <w:rsid w:val="004A5BE0"/>
    <w:rsid w:val="004A64D2"/>
    <w:rsid w:val="004A7958"/>
    <w:rsid w:val="004B1E97"/>
    <w:rsid w:val="004B27AF"/>
    <w:rsid w:val="004B2B12"/>
    <w:rsid w:val="004B47AA"/>
    <w:rsid w:val="004B68CD"/>
    <w:rsid w:val="004B6D75"/>
    <w:rsid w:val="004C1886"/>
    <w:rsid w:val="004C1DAA"/>
    <w:rsid w:val="004C2EB2"/>
    <w:rsid w:val="004C3ED8"/>
    <w:rsid w:val="004C5108"/>
    <w:rsid w:val="004C5576"/>
    <w:rsid w:val="004C5FDE"/>
    <w:rsid w:val="004C602B"/>
    <w:rsid w:val="004C74C0"/>
    <w:rsid w:val="004D02DC"/>
    <w:rsid w:val="004D18F7"/>
    <w:rsid w:val="004D2749"/>
    <w:rsid w:val="004D47E2"/>
    <w:rsid w:val="004D67A9"/>
    <w:rsid w:val="004D7386"/>
    <w:rsid w:val="004D7708"/>
    <w:rsid w:val="004D7959"/>
    <w:rsid w:val="004E000D"/>
    <w:rsid w:val="004E345C"/>
    <w:rsid w:val="004E5EF8"/>
    <w:rsid w:val="004E6D52"/>
    <w:rsid w:val="004F177D"/>
    <w:rsid w:val="004F1F63"/>
    <w:rsid w:val="004F231C"/>
    <w:rsid w:val="004F3047"/>
    <w:rsid w:val="004F5CC2"/>
    <w:rsid w:val="004F7F1C"/>
    <w:rsid w:val="00500259"/>
    <w:rsid w:val="0050263F"/>
    <w:rsid w:val="00503531"/>
    <w:rsid w:val="00504079"/>
    <w:rsid w:val="005066AE"/>
    <w:rsid w:val="00507D63"/>
    <w:rsid w:val="00512199"/>
    <w:rsid w:val="00512729"/>
    <w:rsid w:val="005132E2"/>
    <w:rsid w:val="00515075"/>
    <w:rsid w:val="00516E2F"/>
    <w:rsid w:val="00517C5D"/>
    <w:rsid w:val="00517E5B"/>
    <w:rsid w:val="005202B5"/>
    <w:rsid w:val="005219AC"/>
    <w:rsid w:val="0052261A"/>
    <w:rsid w:val="00523BE0"/>
    <w:rsid w:val="005247F6"/>
    <w:rsid w:val="0052729A"/>
    <w:rsid w:val="005274AD"/>
    <w:rsid w:val="005275B5"/>
    <w:rsid w:val="0052772E"/>
    <w:rsid w:val="005306CA"/>
    <w:rsid w:val="00533BAC"/>
    <w:rsid w:val="005347CA"/>
    <w:rsid w:val="00534CCE"/>
    <w:rsid w:val="00535A8F"/>
    <w:rsid w:val="00540349"/>
    <w:rsid w:val="00540A3E"/>
    <w:rsid w:val="00540D7A"/>
    <w:rsid w:val="005414D5"/>
    <w:rsid w:val="005445A8"/>
    <w:rsid w:val="005451C8"/>
    <w:rsid w:val="00545B6C"/>
    <w:rsid w:val="005510E5"/>
    <w:rsid w:val="0055147D"/>
    <w:rsid w:val="0055240E"/>
    <w:rsid w:val="00552E0F"/>
    <w:rsid w:val="005537D0"/>
    <w:rsid w:val="005578E5"/>
    <w:rsid w:val="0056031E"/>
    <w:rsid w:val="00565803"/>
    <w:rsid w:val="00565B2E"/>
    <w:rsid w:val="005675AA"/>
    <w:rsid w:val="00570457"/>
    <w:rsid w:val="00571326"/>
    <w:rsid w:val="00571818"/>
    <w:rsid w:val="00571E40"/>
    <w:rsid w:val="0057249C"/>
    <w:rsid w:val="00573B48"/>
    <w:rsid w:val="00576166"/>
    <w:rsid w:val="00576A09"/>
    <w:rsid w:val="00580EFE"/>
    <w:rsid w:val="00583A5E"/>
    <w:rsid w:val="00584EE2"/>
    <w:rsid w:val="00584F87"/>
    <w:rsid w:val="00586A5E"/>
    <w:rsid w:val="005918F2"/>
    <w:rsid w:val="00591DA0"/>
    <w:rsid w:val="005929D9"/>
    <w:rsid w:val="00592D65"/>
    <w:rsid w:val="00592D6C"/>
    <w:rsid w:val="00592DCC"/>
    <w:rsid w:val="00593DA9"/>
    <w:rsid w:val="00594B8C"/>
    <w:rsid w:val="005A1873"/>
    <w:rsid w:val="005A3529"/>
    <w:rsid w:val="005A585C"/>
    <w:rsid w:val="005A769C"/>
    <w:rsid w:val="005A7C69"/>
    <w:rsid w:val="005B14F6"/>
    <w:rsid w:val="005B2436"/>
    <w:rsid w:val="005B568D"/>
    <w:rsid w:val="005B572A"/>
    <w:rsid w:val="005B62B9"/>
    <w:rsid w:val="005C4D14"/>
    <w:rsid w:val="005C56A1"/>
    <w:rsid w:val="005C6CCD"/>
    <w:rsid w:val="005D1126"/>
    <w:rsid w:val="005D1A1C"/>
    <w:rsid w:val="005D1A31"/>
    <w:rsid w:val="005D475D"/>
    <w:rsid w:val="005D513B"/>
    <w:rsid w:val="005D71D7"/>
    <w:rsid w:val="005D7D47"/>
    <w:rsid w:val="005E02C7"/>
    <w:rsid w:val="005E0725"/>
    <w:rsid w:val="005E1A53"/>
    <w:rsid w:val="005E1EE3"/>
    <w:rsid w:val="005E1F34"/>
    <w:rsid w:val="005E2456"/>
    <w:rsid w:val="005E491B"/>
    <w:rsid w:val="005F4065"/>
    <w:rsid w:val="005F509D"/>
    <w:rsid w:val="005F51E2"/>
    <w:rsid w:val="005F5E3B"/>
    <w:rsid w:val="005F6751"/>
    <w:rsid w:val="005F6F25"/>
    <w:rsid w:val="00600551"/>
    <w:rsid w:val="00601DF8"/>
    <w:rsid w:val="00602236"/>
    <w:rsid w:val="006055B1"/>
    <w:rsid w:val="006102F4"/>
    <w:rsid w:val="00610474"/>
    <w:rsid w:val="0061314A"/>
    <w:rsid w:val="0061379B"/>
    <w:rsid w:val="00613B73"/>
    <w:rsid w:val="006141FC"/>
    <w:rsid w:val="00621F90"/>
    <w:rsid w:val="00622E80"/>
    <w:rsid w:val="00623290"/>
    <w:rsid w:val="00624B6B"/>
    <w:rsid w:val="0062562B"/>
    <w:rsid w:val="00625BAA"/>
    <w:rsid w:val="00626ACC"/>
    <w:rsid w:val="0063208B"/>
    <w:rsid w:val="00635137"/>
    <w:rsid w:val="00636700"/>
    <w:rsid w:val="00637557"/>
    <w:rsid w:val="00642397"/>
    <w:rsid w:val="00642801"/>
    <w:rsid w:val="006433C5"/>
    <w:rsid w:val="00647174"/>
    <w:rsid w:val="00647296"/>
    <w:rsid w:val="00647808"/>
    <w:rsid w:val="00651EB9"/>
    <w:rsid w:val="00654098"/>
    <w:rsid w:val="00656336"/>
    <w:rsid w:val="00657756"/>
    <w:rsid w:val="006610E0"/>
    <w:rsid w:val="00662555"/>
    <w:rsid w:val="0066359A"/>
    <w:rsid w:val="00663D11"/>
    <w:rsid w:val="00665C52"/>
    <w:rsid w:val="00667456"/>
    <w:rsid w:val="00667C57"/>
    <w:rsid w:val="006713B8"/>
    <w:rsid w:val="0067484A"/>
    <w:rsid w:val="00676297"/>
    <w:rsid w:val="00677667"/>
    <w:rsid w:val="00677671"/>
    <w:rsid w:val="00680617"/>
    <w:rsid w:val="00681939"/>
    <w:rsid w:val="0068223A"/>
    <w:rsid w:val="006836BD"/>
    <w:rsid w:val="006860DD"/>
    <w:rsid w:val="0068700F"/>
    <w:rsid w:val="006900A5"/>
    <w:rsid w:val="00691846"/>
    <w:rsid w:val="00694EC7"/>
    <w:rsid w:val="00696A56"/>
    <w:rsid w:val="006979C5"/>
    <w:rsid w:val="00697F62"/>
    <w:rsid w:val="006A025C"/>
    <w:rsid w:val="006A0533"/>
    <w:rsid w:val="006A3AE3"/>
    <w:rsid w:val="006A424A"/>
    <w:rsid w:val="006A471E"/>
    <w:rsid w:val="006A4F32"/>
    <w:rsid w:val="006B05A9"/>
    <w:rsid w:val="006B10A2"/>
    <w:rsid w:val="006B1557"/>
    <w:rsid w:val="006B1C68"/>
    <w:rsid w:val="006B2535"/>
    <w:rsid w:val="006B2D4E"/>
    <w:rsid w:val="006B607F"/>
    <w:rsid w:val="006B6EF5"/>
    <w:rsid w:val="006B777C"/>
    <w:rsid w:val="006C19A2"/>
    <w:rsid w:val="006C202B"/>
    <w:rsid w:val="006C29BD"/>
    <w:rsid w:val="006C44C9"/>
    <w:rsid w:val="006C4945"/>
    <w:rsid w:val="006C69D6"/>
    <w:rsid w:val="006C6FA2"/>
    <w:rsid w:val="006D0799"/>
    <w:rsid w:val="006D0800"/>
    <w:rsid w:val="006D11F5"/>
    <w:rsid w:val="006D5176"/>
    <w:rsid w:val="006D7EF0"/>
    <w:rsid w:val="006E262B"/>
    <w:rsid w:val="006E66E3"/>
    <w:rsid w:val="006F16B6"/>
    <w:rsid w:val="006F201F"/>
    <w:rsid w:val="006F26FF"/>
    <w:rsid w:val="006F302F"/>
    <w:rsid w:val="006F3B04"/>
    <w:rsid w:val="006F4F70"/>
    <w:rsid w:val="006F690B"/>
    <w:rsid w:val="006F78AC"/>
    <w:rsid w:val="00700D8D"/>
    <w:rsid w:val="00701700"/>
    <w:rsid w:val="00703500"/>
    <w:rsid w:val="00704E16"/>
    <w:rsid w:val="007058FC"/>
    <w:rsid w:val="00706C08"/>
    <w:rsid w:val="00707609"/>
    <w:rsid w:val="0071280F"/>
    <w:rsid w:val="00713104"/>
    <w:rsid w:val="007131B6"/>
    <w:rsid w:val="00713D8B"/>
    <w:rsid w:val="007143C9"/>
    <w:rsid w:val="0071475E"/>
    <w:rsid w:val="00716092"/>
    <w:rsid w:val="0071692D"/>
    <w:rsid w:val="00716DCC"/>
    <w:rsid w:val="00716ED2"/>
    <w:rsid w:val="00717151"/>
    <w:rsid w:val="0071717B"/>
    <w:rsid w:val="00717B27"/>
    <w:rsid w:val="00720092"/>
    <w:rsid w:val="0072162D"/>
    <w:rsid w:val="00724193"/>
    <w:rsid w:val="00731478"/>
    <w:rsid w:val="0073409B"/>
    <w:rsid w:val="007340C6"/>
    <w:rsid w:val="007344C0"/>
    <w:rsid w:val="007345F8"/>
    <w:rsid w:val="0073513D"/>
    <w:rsid w:val="0073646F"/>
    <w:rsid w:val="007411D8"/>
    <w:rsid w:val="00741AA8"/>
    <w:rsid w:val="007423B8"/>
    <w:rsid w:val="007425A9"/>
    <w:rsid w:val="0074324A"/>
    <w:rsid w:val="00743CEC"/>
    <w:rsid w:val="00750B08"/>
    <w:rsid w:val="00751690"/>
    <w:rsid w:val="007517A6"/>
    <w:rsid w:val="0075229F"/>
    <w:rsid w:val="007538A8"/>
    <w:rsid w:val="007548B9"/>
    <w:rsid w:val="00754E25"/>
    <w:rsid w:val="007558DD"/>
    <w:rsid w:val="00756846"/>
    <w:rsid w:val="00760781"/>
    <w:rsid w:val="0076154A"/>
    <w:rsid w:val="0076303A"/>
    <w:rsid w:val="00764BD2"/>
    <w:rsid w:val="00765D55"/>
    <w:rsid w:val="0076707E"/>
    <w:rsid w:val="00767BB5"/>
    <w:rsid w:val="00767F33"/>
    <w:rsid w:val="007705CF"/>
    <w:rsid w:val="007706F3"/>
    <w:rsid w:val="007709E9"/>
    <w:rsid w:val="00774C84"/>
    <w:rsid w:val="00774F56"/>
    <w:rsid w:val="00775B00"/>
    <w:rsid w:val="00775B03"/>
    <w:rsid w:val="007805B6"/>
    <w:rsid w:val="007815B5"/>
    <w:rsid w:val="007816F5"/>
    <w:rsid w:val="00783FA5"/>
    <w:rsid w:val="0078406C"/>
    <w:rsid w:val="00784158"/>
    <w:rsid w:val="007845F9"/>
    <w:rsid w:val="00791843"/>
    <w:rsid w:val="007927EF"/>
    <w:rsid w:val="00796A6C"/>
    <w:rsid w:val="007A0458"/>
    <w:rsid w:val="007A2BFB"/>
    <w:rsid w:val="007A48D4"/>
    <w:rsid w:val="007A4B72"/>
    <w:rsid w:val="007A512A"/>
    <w:rsid w:val="007A6F0D"/>
    <w:rsid w:val="007B0F84"/>
    <w:rsid w:val="007B258C"/>
    <w:rsid w:val="007B629F"/>
    <w:rsid w:val="007C10CC"/>
    <w:rsid w:val="007C2A55"/>
    <w:rsid w:val="007C351F"/>
    <w:rsid w:val="007C6BC7"/>
    <w:rsid w:val="007D2E5A"/>
    <w:rsid w:val="007D328D"/>
    <w:rsid w:val="007D49EC"/>
    <w:rsid w:val="007D4C4F"/>
    <w:rsid w:val="007D54F9"/>
    <w:rsid w:val="007D5FF5"/>
    <w:rsid w:val="007D607E"/>
    <w:rsid w:val="007E2F0E"/>
    <w:rsid w:val="007E3B9F"/>
    <w:rsid w:val="007E60E3"/>
    <w:rsid w:val="007F15BA"/>
    <w:rsid w:val="007F1AC3"/>
    <w:rsid w:val="007F22DD"/>
    <w:rsid w:val="007F2E47"/>
    <w:rsid w:val="007F385B"/>
    <w:rsid w:val="007F4356"/>
    <w:rsid w:val="007F542F"/>
    <w:rsid w:val="007F70A7"/>
    <w:rsid w:val="007F79B4"/>
    <w:rsid w:val="007F7FEC"/>
    <w:rsid w:val="00800864"/>
    <w:rsid w:val="008008AF"/>
    <w:rsid w:val="00801711"/>
    <w:rsid w:val="00806D15"/>
    <w:rsid w:val="008071A3"/>
    <w:rsid w:val="00810184"/>
    <w:rsid w:val="008101D0"/>
    <w:rsid w:val="008121B4"/>
    <w:rsid w:val="00812BFB"/>
    <w:rsid w:val="00812EAA"/>
    <w:rsid w:val="00813850"/>
    <w:rsid w:val="00815D38"/>
    <w:rsid w:val="00816039"/>
    <w:rsid w:val="00817537"/>
    <w:rsid w:val="00817A19"/>
    <w:rsid w:val="00822FD1"/>
    <w:rsid w:val="00824BB8"/>
    <w:rsid w:val="00826A70"/>
    <w:rsid w:val="00826B6E"/>
    <w:rsid w:val="00827479"/>
    <w:rsid w:val="00827840"/>
    <w:rsid w:val="00830590"/>
    <w:rsid w:val="008309DD"/>
    <w:rsid w:val="00833E0B"/>
    <w:rsid w:val="00834BF3"/>
    <w:rsid w:val="008401D3"/>
    <w:rsid w:val="00840BA4"/>
    <w:rsid w:val="00842A76"/>
    <w:rsid w:val="00842F22"/>
    <w:rsid w:val="00843CB4"/>
    <w:rsid w:val="00843E00"/>
    <w:rsid w:val="00845F4E"/>
    <w:rsid w:val="00846AE4"/>
    <w:rsid w:val="00846D82"/>
    <w:rsid w:val="0084700B"/>
    <w:rsid w:val="00847194"/>
    <w:rsid w:val="00850560"/>
    <w:rsid w:val="008507E8"/>
    <w:rsid w:val="00851A6C"/>
    <w:rsid w:val="0085227E"/>
    <w:rsid w:val="008558A8"/>
    <w:rsid w:val="00855F09"/>
    <w:rsid w:val="008563F3"/>
    <w:rsid w:val="008614F5"/>
    <w:rsid w:val="00862126"/>
    <w:rsid w:val="00862543"/>
    <w:rsid w:val="008628E1"/>
    <w:rsid w:val="00870A56"/>
    <w:rsid w:val="0087352E"/>
    <w:rsid w:val="008744C7"/>
    <w:rsid w:val="00874C0F"/>
    <w:rsid w:val="00876EE8"/>
    <w:rsid w:val="00877559"/>
    <w:rsid w:val="008802E6"/>
    <w:rsid w:val="008803C9"/>
    <w:rsid w:val="00880DD6"/>
    <w:rsid w:val="008829E5"/>
    <w:rsid w:val="008861C5"/>
    <w:rsid w:val="00886EE6"/>
    <w:rsid w:val="00890F11"/>
    <w:rsid w:val="008910A5"/>
    <w:rsid w:val="0089112C"/>
    <w:rsid w:val="00892570"/>
    <w:rsid w:val="00893C4B"/>
    <w:rsid w:val="00894B26"/>
    <w:rsid w:val="00894F2A"/>
    <w:rsid w:val="00896647"/>
    <w:rsid w:val="008A041B"/>
    <w:rsid w:val="008A14A1"/>
    <w:rsid w:val="008A1C66"/>
    <w:rsid w:val="008A309A"/>
    <w:rsid w:val="008A50EA"/>
    <w:rsid w:val="008A56E2"/>
    <w:rsid w:val="008A5AA6"/>
    <w:rsid w:val="008B022D"/>
    <w:rsid w:val="008B0F2A"/>
    <w:rsid w:val="008B1F44"/>
    <w:rsid w:val="008B2172"/>
    <w:rsid w:val="008B2B0C"/>
    <w:rsid w:val="008B2DB0"/>
    <w:rsid w:val="008B4239"/>
    <w:rsid w:val="008B530F"/>
    <w:rsid w:val="008B5A8E"/>
    <w:rsid w:val="008B5B1E"/>
    <w:rsid w:val="008B64EF"/>
    <w:rsid w:val="008B7FAB"/>
    <w:rsid w:val="008C038F"/>
    <w:rsid w:val="008C10A3"/>
    <w:rsid w:val="008C2BCA"/>
    <w:rsid w:val="008C3E65"/>
    <w:rsid w:val="008C3FED"/>
    <w:rsid w:val="008C4A95"/>
    <w:rsid w:val="008C508E"/>
    <w:rsid w:val="008C57C5"/>
    <w:rsid w:val="008C7DB3"/>
    <w:rsid w:val="008D13A3"/>
    <w:rsid w:val="008D173D"/>
    <w:rsid w:val="008D40A2"/>
    <w:rsid w:val="008D4428"/>
    <w:rsid w:val="008D4B46"/>
    <w:rsid w:val="008D55D4"/>
    <w:rsid w:val="008D64ED"/>
    <w:rsid w:val="008E0FD9"/>
    <w:rsid w:val="008E3FB1"/>
    <w:rsid w:val="008E4A81"/>
    <w:rsid w:val="008E63FA"/>
    <w:rsid w:val="008E6790"/>
    <w:rsid w:val="008E7C82"/>
    <w:rsid w:val="008F0019"/>
    <w:rsid w:val="008F03AA"/>
    <w:rsid w:val="008F094B"/>
    <w:rsid w:val="008F0C19"/>
    <w:rsid w:val="008F414E"/>
    <w:rsid w:val="008F4D8A"/>
    <w:rsid w:val="008F5233"/>
    <w:rsid w:val="008F752F"/>
    <w:rsid w:val="008F7C0F"/>
    <w:rsid w:val="008F7EA9"/>
    <w:rsid w:val="00902558"/>
    <w:rsid w:val="00902ABA"/>
    <w:rsid w:val="009039C4"/>
    <w:rsid w:val="009053C2"/>
    <w:rsid w:val="00910C36"/>
    <w:rsid w:val="00911384"/>
    <w:rsid w:val="009129B7"/>
    <w:rsid w:val="0091393D"/>
    <w:rsid w:val="0091441A"/>
    <w:rsid w:val="00921CED"/>
    <w:rsid w:val="009231EE"/>
    <w:rsid w:val="00923C91"/>
    <w:rsid w:val="00930352"/>
    <w:rsid w:val="009331AA"/>
    <w:rsid w:val="00933469"/>
    <w:rsid w:val="009348AB"/>
    <w:rsid w:val="0093577E"/>
    <w:rsid w:val="0093797B"/>
    <w:rsid w:val="0094446D"/>
    <w:rsid w:val="00944F11"/>
    <w:rsid w:val="00944F5F"/>
    <w:rsid w:val="009458F5"/>
    <w:rsid w:val="00946549"/>
    <w:rsid w:val="00946A5B"/>
    <w:rsid w:val="009511D6"/>
    <w:rsid w:val="00951664"/>
    <w:rsid w:val="009517C0"/>
    <w:rsid w:val="00952314"/>
    <w:rsid w:val="00953968"/>
    <w:rsid w:val="00953FA2"/>
    <w:rsid w:val="009569B0"/>
    <w:rsid w:val="00957D36"/>
    <w:rsid w:val="009631B3"/>
    <w:rsid w:val="009648FA"/>
    <w:rsid w:val="00964DC2"/>
    <w:rsid w:val="009651B6"/>
    <w:rsid w:val="0096757C"/>
    <w:rsid w:val="00967BC0"/>
    <w:rsid w:val="009711C2"/>
    <w:rsid w:val="009729E2"/>
    <w:rsid w:val="00972AE0"/>
    <w:rsid w:val="00980DE8"/>
    <w:rsid w:val="00982422"/>
    <w:rsid w:val="00982474"/>
    <w:rsid w:val="00982805"/>
    <w:rsid w:val="0098479A"/>
    <w:rsid w:val="00985EC9"/>
    <w:rsid w:val="00985F8E"/>
    <w:rsid w:val="00986B53"/>
    <w:rsid w:val="00987321"/>
    <w:rsid w:val="00987DD6"/>
    <w:rsid w:val="009906C9"/>
    <w:rsid w:val="009931E1"/>
    <w:rsid w:val="00995017"/>
    <w:rsid w:val="009969CC"/>
    <w:rsid w:val="009A145A"/>
    <w:rsid w:val="009A3CCB"/>
    <w:rsid w:val="009A70D1"/>
    <w:rsid w:val="009A7EBE"/>
    <w:rsid w:val="009B05D7"/>
    <w:rsid w:val="009B1057"/>
    <w:rsid w:val="009B2BE8"/>
    <w:rsid w:val="009B45AD"/>
    <w:rsid w:val="009B47A1"/>
    <w:rsid w:val="009B4AB7"/>
    <w:rsid w:val="009B6AB4"/>
    <w:rsid w:val="009B7AE2"/>
    <w:rsid w:val="009C2C8E"/>
    <w:rsid w:val="009C31A4"/>
    <w:rsid w:val="009C366E"/>
    <w:rsid w:val="009C3CB8"/>
    <w:rsid w:val="009C3F77"/>
    <w:rsid w:val="009C47E0"/>
    <w:rsid w:val="009C48D4"/>
    <w:rsid w:val="009C5016"/>
    <w:rsid w:val="009C515E"/>
    <w:rsid w:val="009D0070"/>
    <w:rsid w:val="009D1FA6"/>
    <w:rsid w:val="009D26BA"/>
    <w:rsid w:val="009D4626"/>
    <w:rsid w:val="009D5EC4"/>
    <w:rsid w:val="009E0099"/>
    <w:rsid w:val="009E4175"/>
    <w:rsid w:val="009E5717"/>
    <w:rsid w:val="009E74B2"/>
    <w:rsid w:val="009E7AF3"/>
    <w:rsid w:val="009F24D4"/>
    <w:rsid w:val="009F252F"/>
    <w:rsid w:val="009F4D08"/>
    <w:rsid w:val="00A03026"/>
    <w:rsid w:val="00A03F48"/>
    <w:rsid w:val="00A04A57"/>
    <w:rsid w:val="00A0606C"/>
    <w:rsid w:val="00A07153"/>
    <w:rsid w:val="00A07B65"/>
    <w:rsid w:val="00A07C05"/>
    <w:rsid w:val="00A11841"/>
    <w:rsid w:val="00A12799"/>
    <w:rsid w:val="00A1283A"/>
    <w:rsid w:val="00A12A82"/>
    <w:rsid w:val="00A14986"/>
    <w:rsid w:val="00A14B22"/>
    <w:rsid w:val="00A14BF2"/>
    <w:rsid w:val="00A155FF"/>
    <w:rsid w:val="00A15BB3"/>
    <w:rsid w:val="00A1799F"/>
    <w:rsid w:val="00A2270C"/>
    <w:rsid w:val="00A23BC3"/>
    <w:rsid w:val="00A24C69"/>
    <w:rsid w:val="00A24CBC"/>
    <w:rsid w:val="00A25371"/>
    <w:rsid w:val="00A265B8"/>
    <w:rsid w:val="00A275E0"/>
    <w:rsid w:val="00A306E1"/>
    <w:rsid w:val="00A32C08"/>
    <w:rsid w:val="00A33B1A"/>
    <w:rsid w:val="00A344B9"/>
    <w:rsid w:val="00A35538"/>
    <w:rsid w:val="00A3705E"/>
    <w:rsid w:val="00A421B5"/>
    <w:rsid w:val="00A43B2F"/>
    <w:rsid w:val="00A463B3"/>
    <w:rsid w:val="00A4705A"/>
    <w:rsid w:val="00A4713F"/>
    <w:rsid w:val="00A50B04"/>
    <w:rsid w:val="00A518AE"/>
    <w:rsid w:val="00A53A82"/>
    <w:rsid w:val="00A5436A"/>
    <w:rsid w:val="00A56DBE"/>
    <w:rsid w:val="00A56DFB"/>
    <w:rsid w:val="00A5703A"/>
    <w:rsid w:val="00A570A9"/>
    <w:rsid w:val="00A5737F"/>
    <w:rsid w:val="00A5797B"/>
    <w:rsid w:val="00A60909"/>
    <w:rsid w:val="00A61782"/>
    <w:rsid w:val="00A63004"/>
    <w:rsid w:val="00A64989"/>
    <w:rsid w:val="00A67DB8"/>
    <w:rsid w:val="00A72D46"/>
    <w:rsid w:val="00A72E82"/>
    <w:rsid w:val="00A732E6"/>
    <w:rsid w:val="00A74473"/>
    <w:rsid w:val="00A7480D"/>
    <w:rsid w:val="00A82546"/>
    <w:rsid w:val="00A836F1"/>
    <w:rsid w:val="00A84D20"/>
    <w:rsid w:val="00A8504C"/>
    <w:rsid w:val="00A86CA8"/>
    <w:rsid w:val="00A92069"/>
    <w:rsid w:val="00A939D0"/>
    <w:rsid w:val="00A9401C"/>
    <w:rsid w:val="00A94175"/>
    <w:rsid w:val="00A946F5"/>
    <w:rsid w:val="00A96902"/>
    <w:rsid w:val="00A9745E"/>
    <w:rsid w:val="00AA36F7"/>
    <w:rsid w:val="00AA5AE7"/>
    <w:rsid w:val="00AA6985"/>
    <w:rsid w:val="00AA6EA9"/>
    <w:rsid w:val="00AB27D3"/>
    <w:rsid w:val="00AB33FB"/>
    <w:rsid w:val="00AB3CC9"/>
    <w:rsid w:val="00AB437E"/>
    <w:rsid w:val="00AB4DE0"/>
    <w:rsid w:val="00AB4F96"/>
    <w:rsid w:val="00AB6762"/>
    <w:rsid w:val="00AB71A4"/>
    <w:rsid w:val="00AC2DEB"/>
    <w:rsid w:val="00AC4B29"/>
    <w:rsid w:val="00AD0E6D"/>
    <w:rsid w:val="00AD1723"/>
    <w:rsid w:val="00AD2676"/>
    <w:rsid w:val="00AD3ADD"/>
    <w:rsid w:val="00AD5D3A"/>
    <w:rsid w:val="00AD6AFC"/>
    <w:rsid w:val="00AD7031"/>
    <w:rsid w:val="00AD7246"/>
    <w:rsid w:val="00AE32D5"/>
    <w:rsid w:val="00AE7013"/>
    <w:rsid w:val="00AE7165"/>
    <w:rsid w:val="00AE7739"/>
    <w:rsid w:val="00AF0380"/>
    <w:rsid w:val="00AF2F55"/>
    <w:rsid w:val="00AF3616"/>
    <w:rsid w:val="00AF3C2E"/>
    <w:rsid w:val="00AF687C"/>
    <w:rsid w:val="00AF6A9A"/>
    <w:rsid w:val="00AF7843"/>
    <w:rsid w:val="00B01C63"/>
    <w:rsid w:val="00B027F5"/>
    <w:rsid w:val="00B02FA8"/>
    <w:rsid w:val="00B03E8F"/>
    <w:rsid w:val="00B063ED"/>
    <w:rsid w:val="00B0706E"/>
    <w:rsid w:val="00B07580"/>
    <w:rsid w:val="00B11C72"/>
    <w:rsid w:val="00B13673"/>
    <w:rsid w:val="00B150F1"/>
    <w:rsid w:val="00B20AE3"/>
    <w:rsid w:val="00B2187F"/>
    <w:rsid w:val="00B2491B"/>
    <w:rsid w:val="00B25919"/>
    <w:rsid w:val="00B26054"/>
    <w:rsid w:val="00B27073"/>
    <w:rsid w:val="00B30577"/>
    <w:rsid w:val="00B3359E"/>
    <w:rsid w:val="00B33C77"/>
    <w:rsid w:val="00B35F55"/>
    <w:rsid w:val="00B37BE6"/>
    <w:rsid w:val="00B417FE"/>
    <w:rsid w:val="00B43475"/>
    <w:rsid w:val="00B45FE2"/>
    <w:rsid w:val="00B46F6F"/>
    <w:rsid w:val="00B476BF"/>
    <w:rsid w:val="00B47A48"/>
    <w:rsid w:val="00B53D5D"/>
    <w:rsid w:val="00B579AE"/>
    <w:rsid w:val="00B60426"/>
    <w:rsid w:val="00B62F6B"/>
    <w:rsid w:val="00B66C11"/>
    <w:rsid w:val="00B67F74"/>
    <w:rsid w:val="00B7094E"/>
    <w:rsid w:val="00B70BCF"/>
    <w:rsid w:val="00B721CA"/>
    <w:rsid w:val="00B723ED"/>
    <w:rsid w:val="00B72CB0"/>
    <w:rsid w:val="00B74462"/>
    <w:rsid w:val="00B762EA"/>
    <w:rsid w:val="00B77DDD"/>
    <w:rsid w:val="00B80731"/>
    <w:rsid w:val="00B835AF"/>
    <w:rsid w:val="00B84689"/>
    <w:rsid w:val="00B85478"/>
    <w:rsid w:val="00B86502"/>
    <w:rsid w:val="00B91E3B"/>
    <w:rsid w:val="00B93114"/>
    <w:rsid w:val="00B93B95"/>
    <w:rsid w:val="00B94BEA"/>
    <w:rsid w:val="00B95185"/>
    <w:rsid w:val="00B9519E"/>
    <w:rsid w:val="00BA01C7"/>
    <w:rsid w:val="00BA1F18"/>
    <w:rsid w:val="00BA4E26"/>
    <w:rsid w:val="00BA58A4"/>
    <w:rsid w:val="00BA72B0"/>
    <w:rsid w:val="00BA74B1"/>
    <w:rsid w:val="00BB09C8"/>
    <w:rsid w:val="00BB0D97"/>
    <w:rsid w:val="00BB1C53"/>
    <w:rsid w:val="00BB1E5D"/>
    <w:rsid w:val="00BB3222"/>
    <w:rsid w:val="00BB4A16"/>
    <w:rsid w:val="00BC0ACF"/>
    <w:rsid w:val="00BC0EF2"/>
    <w:rsid w:val="00BC1B1C"/>
    <w:rsid w:val="00BC37ED"/>
    <w:rsid w:val="00BC4AB0"/>
    <w:rsid w:val="00BD0DA0"/>
    <w:rsid w:val="00BD123D"/>
    <w:rsid w:val="00BD3C0D"/>
    <w:rsid w:val="00BD5680"/>
    <w:rsid w:val="00BD5A7A"/>
    <w:rsid w:val="00BD7222"/>
    <w:rsid w:val="00BD78AE"/>
    <w:rsid w:val="00BE290B"/>
    <w:rsid w:val="00BE4DBF"/>
    <w:rsid w:val="00BE54A4"/>
    <w:rsid w:val="00BF0502"/>
    <w:rsid w:val="00BF191B"/>
    <w:rsid w:val="00BF2BC4"/>
    <w:rsid w:val="00BF2F58"/>
    <w:rsid w:val="00BF3001"/>
    <w:rsid w:val="00BF5D90"/>
    <w:rsid w:val="00C01BFA"/>
    <w:rsid w:val="00C02274"/>
    <w:rsid w:val="00C023B9"/>
    <w:rsid w:val="00C02F53"/>
    <w:rsid w:val="00C055C5"/>
    <w:rsid w:val="00C05867"/>
    <w:rsid w:val="00C062F9"/>
    <w:rsid w:val="00C07E82"/>
    <w:rsid w:val="00C11925"/>
    <w:rsid w:val="00C11952"/>
    <w:rsid w:val="00C11A0A"/>
    <w:rsid w:val="00C12CFF"/>
    <w:rsid w:val="00C13474"/>
    <w:rsid w:val="00C14434"/>
    <w:rsid w:val="00C14A2B"/>
    <w:rsid w:val="00C1568A"/>
    <w:rsid w:val="00C258CF"/>
    <w:rsid w:val="00C32E22"/>
    <w:rsid w:val="00C33996"/>
    <w:rsid w:val="00C33FD6"/>
    <w:rsid w:val="00C351E7"/>
    <w:rsid w:val="00C352F1"/>
    <w:rsid w:val="00C35AC5"/>
    <w:rsid w:val="00C35B13"/>
    <w:rsid w:val="00C42164"/>
    <w:rsid w:val="00C43524"/>
    <w:rsid w:val="00C4381D"/>
    <w:rsid w:val="00C44481"/>
    <w:rsid w:val="00C47FD9"/>
    <w:rsid w:val="00C507EA"/>
    <w:rsid w:val="00C50891"/>
    <w:rsid w:val="00C51601"/>
    <w:rsid w:val="00C525C2"/>
    <w:rsid w:val="00C52A69"/>
    <w:rsid w:val="00C52B59"/>
    <w:rsid w:val="00C548FF"/>
    <w:rsid w:val="00C54B42"/>
    <w:rsid w:val="00C54DBA"/>
    <w:rsid w:val="00C5728E"/>
    <w:rsid w:val="00C5752F"/>
    <w:rsid w:val="00C62A7C"/>
    <w:rsid w:val="00C652C1"/>
    <w:rsid w:val="00C65C6F"/>
    <w:rsid w:val="00C66756"/>
    <w:rsid w:val="00C6788B"/>
    <w:rsid w:val="00C70B9D"/>
    <w:rsid w:val="00C72D85"/>
    <w:rsid w:val="00C754E6"/>
    <w:rsid w:val="00C770FC"/>
    <w:rsid w:val="00C773A1"/>
    <w:rsid w:val="00C838A9"/>
    <w:rsid w:val="00C83C52"/>
    <w:rsid w:val="00C84922"/>
    <w:rsid w:val="00C85CAD"/>
    <w:rsid w:val="00C86695"/>
    <w:rsid w:val="00C87770"/>
    <w:rsid w:val="00C93E7B"/>
    <w:rsid w:val="00C9511C"/>
    <w:rsid w:val="00C95F63"/>
    <w:rsid w:val="00C9731B"/>
    <w:rsid w:val="00CA34C0"/>
    <w:rsid w:val="00CA39A0"/>
    <w:rsid w:val="00CA734C"/>
    <w:rsid w:val="00CB2628"/>
    <w:rsid w:val="00CB3182"/>
    <w:rsid w:val="00CB3D38"/>
    <w:rsid w:val="00CB4555"/>
    <w:rsid w:val="00CB52F5"/>
    <w:rsid w:val="00CB772F"/>
    <w:rsid w:val="00CB782B"/>
    <w:rsid w:val="00CC2FC5"/>
    <w:rsid w:val="00CC3E32"/>
    <w:rsid w:val="00CC4BAA"/>
    <w:rsid w:val="00CC4D86"/>
    <w:rsid w:val="00CC6FBF"/>
    <w:rsid w:val="00CC73A9"/>
    <w:rsid w:val="00CC75E9"/>
    <w:rsid w:val="00CD019D"/>
    <w:rsid w:val="00CD1000"/>
    <w:rsid w:val="00CD2296"/>
    <w:rsid w:val="00CD22A6"/>
    <w:rsid w:val="00CD2397"/>
    <w:rsid w:val="00CD2703"/>
    <w:rsid w:val="00CD303B"/>
    <w:rsid w:val="00CD4319"/>
    <w:rsid w:val="00CD4F64"/>
    <w:rsid w:val="00CD506A"/>
    <w:rsid w:val="00CD53C2"/>
    <w:rsid w:val="00CD587B"/>
    <w:rsid w:val="00CD64E9"/>
    <w:rsid w:val="00CD7F5C"/>
    <w:rsid w:val="00CE00D3"/>
    <w:rsid w:val="00CE153F"/>
    <w:rsid w:val="00CE4151"/>
    <w:rsid w:val="00CE55B3"/>
    <w:rsid w:val="00CE5A90"/>
    <w:rsid w:val="00CE62B6"/>
    <w:rsid w:val="00CE6C96"/>
    <w:rsid w:val="00CF0E1F"/>
    <w:rsid w:val="00CF1BDF"/>
    <w:rsid w:val="00CF1D30"/>
    <w:rsid w:val="00CF2687"/>
    <w:rsid w:val="00CF40AE"/>
    <w:rsid w:val="00CF48D1"/>
    <w:rsid w:val="00CF4951"/>
    <w:rsid w:val="00CF5008"/>
    <w:rsid w:val="00CF7C6F"/>
    <w:rsid w:val="00D00D10"/>
    <w:rsid w:val="00D04A6F"/>
    <w:rsid w:val="00D04F7B"/>
    <w:rsid w:val="00D05A74"/>
    <w:rsid w:val="00D05DBE"/>
    <w:rsid w:val="00D061E0"/>
    <w:rsid w:val="00D078D8"/>
    <w:rsid w:val="00D10BA6"/>
    <w:rsid w:val="00D10CE9"/>
    <w:rsid w:val="00D10F96"/>
    <w:rsid w:val="00D1220D"/>
    <w:rsid w:val="00D15603"/>
    <w:rsid w:val="00D1678A"/>
    <w:rsid w:val="00D16D86"/>
    <w:rsid w:val="00D16E74"/>
    <w:rsid w:val="00D20F44"/>
    <w:rsid w:val="00D254F6"/>
    <w:rsid w:val="00D27981"/>
    <w:rsid w:val="00D32227"/>
    <w:rsid w:val="00D32264"/>
    <w:rsid w:val="00D339E0"/>
    <w:rsid w:val="00D33BF7"/>
    <w:rsid w:val="00D34936"/>
    <w:rsid w:val="00D34C43"/>
    <w:rsid w:val="00D3610A"/>
    <w:rsid w:val="00D40263"/>
    <w:rsid w:val="00D41103"/>
    <w:rsid w:val="00D445B6"/>
    <w:rsid w:val="00D456A4"/>
    <w:rsid w:val="00D4599D"/>
    <w:rsid w:val="00D5174F"/>
    <w:rsid w:val="00D51BE7"/>
    <w:rsid w:val="00D5352B"/>
    <w:rsid w:val="00D546FA"/>
    <w:rsid w:val="00D558FC"/>
    <w:rsid w:val="00D5618F"/>
    <w:rsid w:val="00D562A2"/>
    <w:rsid w:val="00D61485"/>
    <w:rsid w:val="00D6207A"/>
    <w:rsid w:val="00D638C7"/>
    <w:rsid w:val="00D65553"/>
    <w:rsid w:val="00D65EE2"/>
    <w:rsid w:val="00D66284"/>
    <w:rsid w:val="00D67415"/>
    <w:rsid w:val="00D702B1"/>
    <w:rsid w:val="00D705A3"/>
    <w:rsid w:val="00D7289C"/>
    <w:rsid w:val="00D74B9B"/>
    <w:rsid w:val="00D76417"/>
    <w:rsid w:val="00D771A6"/>
    <w:rsid w:val="00D80AC0"/>
    <w:rsid w:val="00D83D5B"/>
    <w:rsid w:val="00D86572"/>
    <w:rsid w:val="00D87500"/>
    <w:rsid w:val="00D91928"/>
    <w:rsid w:val="00D91A6B"/>
    <w:rsid w:val="00D91D2D"/>
    <w:rsid w:val="00D94415"/>
    <w:rsid w:val="00D9460C"/>
    <w:rsid w:val="00D94C1E"/>
    <w:rsid w:val="00DA15C0"/>
    <w:rsid w:val="00DA28A2"/>
    <w:rsid w:val="00DA38ED"/>
    <w:rsid w:val="00DA540D"/>
    <w:rsid w:val="00DA5CA9"/>
    <w:rsid w:val="00DA64A7"/>
    <w:rsid w:val="00DA735B"/>
    <w:rsid w:val="00DB0BA8"/>
    <w:rsid w:val="00DB39CF"/>
    <w:rsid w:val="00DB3CF2"/>
    <w:rsid w:val="00DB3EF5"/>
    <w:rsid w:val="00DB4008"/>
    <w:rsid w:val="00DB4972"/>
    <w:rsid w:val="00DB561D"/>
    <w:rsid w:val="00DB5A62"/>
    <w:rsid w:val="00DB7412"/>
    <w:rsid w:val="00DC30DB"/>
    <w:rsid w:val="00DC3A57"/>
    <w:rsid w:val="00DC423B"/>
    <w:rsid w:val="00DC46FB"/>
    <w:rsid w:val="00DC4C96"/>
    <w:rsid w:val="00DC4DFA"/>
    <w:rsid w:val="00DC54B8"/>
    <w:rsid w:val="00DC6A4F"/>
    <w:rsid w:val="00DC77D4"/>
    <w:rsid w:val="00DC7AAE"/>
    <w:rsid w:val="00DC7D8C"/>
    <w:rsid w:val="00DD178B"/>
    <w:rsid w:val="00DD2059"/>
    <w:rsid w:val="00DD22B8"/>
    <w:rsid w:val="00DD4F1A"/>
    <w:rsid w:val="00DD6483"/>
    <w:rsid w:val="00DD64D0"/>
    <w:rsid w:val="00DD6A8F"/>
    <w:rsid w:val="00DE1290"/>
    <w:rsid w:val="00DE2630"/>
    <w:rsid w:val="00DE293B"/>
    <w:rsid w:val="00DE364C"/>
    <w:rsid w:val="00DE42C9"/>
    <w:rsid w:val="00DE499B"/>
    <w:rsid w:val="00DE4FD6"/>
    <w:rsid w:val="00DE5380"/>
    <w:rsid w:val="00DF16DD"/>
    <w:rsid w:val="00DF2EE9"/>
    <w:rsid w:val="00DF5A61"/>
    <w:rsid w:val="00DF6BEC"/>
    <w:rsid w:val="00E01465"/>
    <w:rsid w:val="00E03A60"/>
    <w:rsid w:val="00E03E8D"/>
    <w:rsid w:val="00E0400B"/>
    <w:rsid w:val="00E0497F"/>
    <w:rsid w:val="00E068F1"/>
    <w:rsid w:val="00E07B27"/>
    <w:rsid w:val="00E10E0E"/>
    <w:rsid w:val="00E1184B"/>
    <w:rsid w:val="00E13856"/>
    <w:rsid w:val="00E14066"/>
    <w:rsid w:val="00E14180"/>
    <w:rsid w:val="00E1525B"/>
    <w:rsid w:val="00E218D5"/>
    <w:rsid w:val="00E2253F"/>
    <w:rsid w:val="00E23628"/>
    <w:rsid w:val="00E2406D"/>
    <w:rsid w:val="00E25EC4"/>
    <w:rsid w:val="00E26B3F"/>
    <w:rsid w:val="00E31937"/>
    <w:rsid w:val="00E319D6"/>
    <w:rsid w:val="00E32666"/>
    <w:rsid w:val="00E3273C"/>
    <w:rsid w:val="00E33232"/>
    <w:rsid w:val="00E364F6"/>
    <w:rsid w:val="00E42D59"/>
    <w:rsid w:val="00E44699"/>
    <w:rsid w:val="00E4770B"/>
    <w:rsid w:val="00E53828"/>
    <w:rsid w:val="00E540F6"/>
    <w:rsid w:val="00E54876"/>
    <w:rsid w:val="00E54A14"/>
    <w:rsid w:val="00E5687C"/>
    <w:rsid w:val="00E578A4"/>
    <w:rsid w:val="00E608DB"/>
    <w:rsid w:val="00E633EB"/>
    <w:rsid w:val="00E6345D"/>
    <w:rsid w:val="00E655E3"/>
    <w:rsid w:val="00E65DEC"/>
    <w:rsid w:val="00E67B06"/>
    <w:rsid w:val="00E70513"/>
    <w:rsid w:val="00E71282"/>
    <w:rsid w:val="00E71326"/>
    <w:rsid w:val="00E7274D"/>
    <w:rsid w:val="00E73387"/>
    <w:rsid w:val="00E73644"/>
    <w:rsid w:val="00E73FA7"/>
    <w:rsid w:val="00E75BA9"/>
    <w:rsid w:val="00E803B0"/>
    <w:rsid w:val="00E81DC6"/>
    <w:rsid w:val="00E831CC"/>
    <w:rsid w:val="00E84C46"/>
    <w:rsid w:val="00E864C1"/>
    <w:rsid w:val="00E86AE0"/>
    <w:rsid w:val="00E90A91"/>
    <w:rsid w:val="00E94384"/>
    <w:rsid w:val="00E95F24"/>
    <w:rsid w:val="00E96183"/>
    <w:rsid w:val="00E97D0A"/>
    <w:rsid w:val="00EA0C96"/>
    <w:rsid w:val="00EA1394"/>
    <w:rsid w:val="00EA1D08"/>
    <w:rsid w:val="00EA23CA"/>
    <w:rsid w:val="00EA2C0E"/>
    <w:rsid w:val="00EA4B98"/>
    <w:rsid w:val="00EA5CF6"/>
    <w:rsid w:val="00EA6585"/>
    <w:rsid w:val="00EA70CD"/>
    <w:rsid w:val="00EA75CA"/>
    <w:rsid w:val="00EB1FDF"/>
    <w:rsid w:val="00EB2B64"/>
    <w:rsid w:val="00EB31F0"/>
    <w:rsid w:val="00EB3298"/>
    <w:rsid w:val="00EB39C4"/>
    <w:rsid w:val="00EB4B9A"/>
    <w:rsid w:val="00EB502C"/>
    <w:rsid w:val="00EB5AEB"/>
    <w:rsid w:val="00EB7DBB"/>
    <w:rsid w:val="00EC0921"/>
    <w:rsid w:val="00EC0BD4"/>
    <w:rsid w:val="00EC1DE7"/>
    <w:rsid w:val="00EC5F16"/>
    <w:rsid w:val="00EC6630"/>
    <w:rsid w:val="00EC6EAC"/>
    <w:rsid w:val="00EC7A73"/>
    <w:rsid w:val="00ED0E46"/>
    <w:rsid w:val="00ED18E1"/>
    <w:rsid w:val="00ED4289"/>
    <w:rsid w:val="00ED548C"/>
    <w:rsid w:val="00EE1130"/>
    <w:rsid w:val="00EE432D"/>
    <w:rsid w:val="00EE5C05"/>
    <w:rsid w:val="00EE5F42"/>
    <w:rsid w:val="00EE7FF0"/>
    <w:rsid w:val="00EF41E9"/>
    <w:rsid w:val="00EF50B0"/>
    <w:rsid w:val="00EF70A7"/>
    <w:rsid w:val="00F02042"/>
    <w:rsid w:val="00F0232B"/>
    <w:rsid w:val="00F02B39"/>
    <w:rsid w:val="00F045FD"/>
    <w:rsid w:val="00F0668A"/>
    <w:rsid w:val="00F066D3"/>
    <w:rsid w:val="00F0770B"/>
    <w:rsid w:val="00F07E7D"/>
    <w:rsid w:val="00F10220"/>
    <w:rsid w:val="00F17F7F"/>
    <w:rsid w:val="00F22174"/>
    <w:rsid w:val="00F2231B"/>
    <w:rsid w:val="00F225F0"/>
    <w:rsid w:val="00F229A2"/>
    <w:rsid w:val="00F22AD7"/>
    <w:rsid w:val="00F22F27"/>
    <w:rsid w:val="00F2420E"/>
    <w:rsid w:val="00F2468E"/>
    <w:rsid w:val="00F3036D"/>
    <w:rsid w:val="00F30788"/>
    <w:rsid w:val="00F30ADC"/>
    <w:rsid w:val="00F337A7"/>
    <w:rsid w:val="00F35D27"/>
    <w:rsid w:val="00F35F8D"/>
    <w:rsid w:val="00F373EA"/>
    <w:rsid w:val="00F37EB4"/>
    <w:rsid w:val="00F4076E"/>
    <w:rsid w:val="00F40EA7"/>
    <w:rsid w:val="00F4268E"/>
    <w:rsid w:val="00F456EE"/>
    <w:rsid w:val="00F45CC1"/>
    <w:rsid w:val="00F45D76"/>
    <w:rsid w:val="00F5060E"/>
    <w:rsid w:val="00F51142"/>
    <w:rsid w:val="00F51942"/>
    <w:rsid w:val="00F52E4E"/>
    <w:rsid w:val="00F5566E"/>
    <w:rsid w:val="00F55922"/>
    <w:rsid w:val="00F562C1"/>
    <w:rsid w:val="00F61A94"/>
    <w:rsid w:val="00F62732"/>
    <w:rsid w:val="00F6746B"/>
    <w:rsid w:val="00F707B1"/>
    <w:rsid w:val="00F729C3"/>
    <w:rsid w:val="00F72F33"/>
    <w:rsid w:val="00F73036"/>
    <w:rsid w:val="00F731F6"/>
    <w:rsid w:val="00F76C45"/>
    <w:rsid w:val="00F772E8"/>
    <w:rsid w:val="00F80AD3"/>
    <w:rsid w:val="00F810DE"/>
    <w:rsid w:val="00F840DE"/>
    <w:rsid w:val="00F849C5"/>
    <w:rsid w:val="00F8510A"/>
    <w:rsid w:val="00F85547"/>
    <w:rsid w:val="00F857FB"/>
    <w:rsid w:val="00F873CF"/>
    <w:rsid w:val="00F879C7"/>
    <w:rsid w:val="00F92512"/>
    <w:rsid w:val="00F92589"/>
    <w:rsid w:val="00F92761"/>
    <w:rsid w:val="00F93039"/>
    <w:rsid w:val="00F94C9B"/>
    <w:rsid w:val="00F956DA"/>
    <w:rsid w:val="00F95B0F"/>
    <w:rsid w:val="00F95B47"/>
    <w:rsid w:val="00F97D3F"/>
    <w:rsid w:val="00FA0862"/>
    <w:rsid w:val="00FA16DD"/>
    <w:rsid w:val="00FA2E39"/>
    <w:rsid w:val="00FA3E3E"/>
    <w:rsid w:val="00FA508F"/>
    <w:rsid w:val="00FA5BFE"/>
    <w:rsid w:val="00FA658D"/>
    <w:rsid w:val="00FA6F32"/>
    <w:rsid w:val="00FB0816"/>
    <w:rsid w:val="00FB1457"/>
    <w:rsid w:val="00FB16A4"/>
    <w:rsid w:val="00FB403F"/>
    <w:rsid w:val="00FB6B9B"/>
    <w:rsid w:val="00FC1599"/>
    <w:rsid w:val="00FC2682"/>
    <w:rsid w:val="00FC3567"/>
    <w:rsid w:val="00FC4C3C"/>
    <w:rsid w:val="00FC61D8"/>
    <w:rsid w:val="00FC6CFE"/>
    <w:rsid w:val="00FD07A3"/>
    <w:rsid w:val="00FD3FC2"/>
    <w:rsid w:val="00FD577E"/>
    <w:rsid w:val="00FD5F50"/>
    <w:rsid w:val="00FD6A64"/>
    <w:rsid w:val="00FD7F79"/>
    <w:rsid w:val="00FE0844"/>
    <w:rsid w:val="00FE0C5D"/>
    <w:rsid w:val="00FE0E23"/>
    <w:rsid w:val="00FE706E"/>
    <w:rsid w:val="00FF07FB"/>
    <w:rsid w:val="00FF384D"/>
    <w:rsid w:val="00FF53D7"/>
    <w:rsid w:val="00FF6520"/>
    <w:rsid w:val="00FF68BE"/>
    <w:rsid w:val="011308B3"/>
    <w:rsid w:val="01370C11"/>
    <w:rsid w:val="01AC32A2"/>
    <w:rsid w:val="01F73AA4"/>
    <w:rsid w:val="026C01C6"/>
    <w:rsid w:val="03954DAC"/>
    <w:rsid w:val="03D663F1"/>
    <w:rsid w:val="04CD4E7D"/>
    <w:rsid w:val="04D0623C"/>
    <w:rsid w:val="05134AD6"/>
    <w:rsid w:val="05335F64"/>
    <w:rsid w:val="056077DF"/>
    <w:rsid w:val="057872C2"/>
    <w:rsid w:val="06743505"/>
    <w:rsid w:val="075C7D42"/>
    <w:rsid w:val="076B5C44"/>
    <w:rsid w:val="07F17126"/>
    <w:rsid w:val="080E10A1"/>
    <w:rsid w:val="08356B29"/>
    <w:rsid w:val="08D538F7"/>
    <w:rsid w:val="093F02F3"/>
    <w:rsid w:val="09D86A60"/>
    <w:rsid w:val="09F25E1E"/>
    <w:rsid w:val="0A0A3406"/>
    <w:rsid w:val="0A427B70"/>
    <w:rsid w:val="0A6B212C"/>
    <w:rsid w:val="0B337E05"/>
    <w:rsid w:val="0B421BF9"/>
    <w:rsid w:val="0B7E2B8B"/>
    <w:rsid w:val="0BF71E2F"/>
    <w:rsid w:val="0C624B77"/>
    <w:rsid w:val="0D09418E"/>
    <w:rsid w:val="0D294248"/>
    <w:rsid w:val="0DEC4885"/>
    <w:rsid w:val="0EC05C2D"/>
    <w:rsid w:val="0FB4179E"/>
    <w:rsid w:val="10391BFC"/>
    <w:rsid w:val="10B256A2"/>
    <w:rsid w:val="10E735BA"/>
    <w:rsid w:val="11AB10C8"/>
    <w:rsid w:val="12632409"/>
    <w:rsid w:val="12731BAF"/>
    <w:rsid w:val="1378051B"/>
    <w:rsid w:val="14587A20"/>
    <w:rsid w:val="14623E82"/>
    <w:rsid w:val="146B0F0C"/>
    <w:rsid w:val="14A11A14"/>
    <w:rsid w:val="14EC10D1"/>
    <w:rsid w:val="15602040"/>
    <w:rsid w:val="156D6973"/>
    <w:rsid w:val="16606616"/>
    <w:rsid w:val="166A5F08"/>
    <w:rsid w:val="167C1B2D"/>
    <w:rsid w:val="1688216F"/>
    <w:rsid w:val="16FE18BE"/>
    <w:rsid w:val="177859AD"/>
    <w:rsid w:val="17EF3731"/>
    <w:rsid w:val="190923F7"/>
    <w:rsid w:val="19562D5C"/>
    <w:rsid w:val="199725C3"/>
    <w:rsid w:val="19F316B4"/>
    <w:rsid w:val="1A3918BA"/>
    <w:rsid w:val="1A904EB4"/>
    <w:rsid w:val="1B7A1E61"/>
    <w:rsid w:val="1C0265B2"/>
    <w:rsid w:val="1C3E0F62"/>
    <w:rsid w:val="1C627277"/>
    <w:rsid w:val="1C7D3EBF"/>
    <w:rsid w:val="1C974CA4"/>
    <w:rsid w:val="1E247F02"/>
    <w:rsid w:val="1F511394"/>
    <w:rsid w:val="1F6D3F74"/>
    <w:rsid w:val="1F862C89"/>
    <w:rsid w:val="20B370EC"/>
    <w:rsid w:val="212166E6"/>
    <w:rsid w:val="22265148"/>
    <w:rsid w:val="224F492E"/>
    <w:rsid w:val="22FB4347"/>
    <w:rsid w:val="23626952"/>
    <w:rsid w:val="2393032B"/>
    <w:rsid w:val="2397142D"/>
    <w:rsid w:val="23B42F47"/>
    <w:rsid w:val="23D7417F"/>
    <w:rsid w:val="254160C1"/>
    <w:rsid w:val="25532909"/>
    <w:rsid w:val="25587AFB"/>
    <w:rsid w:val="25AC5FC3"/>
    <w:rsid w:val="25E13C35"/>
    <w:rsid w:val="26325976"/>
    <w:rsid w:val="26A86FBC"/>
    <w:rsid w:val="26F70F0B"/>
    <w:rsid w:val="27273159"/>
    <w:rsid w:val="27977B5A"/>
    <w:rsid w:val="280A7EB7"/>
    <w:rsid w:val="28CD3EE2"/>
    <w:rsid w:val="29F160E9"/>
    <w:rsid w:val="2A7F4537"/>
    <w:rsid w:val="2AE97303"/>
    <w:rsid w:val="2C162126"/>
    <w:rsid w:val="2C3E67BE"/>
    <w:rsid w:val="2CAC5A55"/>
    <w:rsid w:val="2CDF27E1"/>
    <w:rsid w:val="2D162DCB"/>
    <w:rsid w:val="2E8C1865"/>
    <w:rsid w:val="2EA5254C"/>
    <w:rsid w:val="2EE13ED4"/>
    <w:rsid w:val="2F5649E7"/>
    <w:rsid w:val="2FB93ED5"/>
    <w:rsid w:val="315741D1"/>
    <w:rsid w:val="316A2E03"/>
    <w:rsid w:val="31BA29A1"/>
    <w:rsid w:val="31BB1938"/>
    <w:rsid w:val="31EA0F98"/>
    <w:rsid w:val="32C17E89"/>
    <w:rsid w:val="330D711B"/>
    <w:rsid w:val="33326164"/>
    <w:rsid w:val="336A1CAD"/>
    <w:rsid w:val="34031FD4"/>
    <w:rsid w:val="344A6234"/>
    <w:rsid w:val="346C3C87"/>
    <w:rsid w:val="347B2D1B"/>
    <w:rsid w:val="34D84838"/>
    <w:rsid w:val="34DC485F"/>
    <w:rsid w:val="350C4CF6"/>
    <w:rsid w:val="3586784F"/>
    <w:rsid w:val="35C2775C"/>
    <w:rsid w:val="35EE11E0"/>
    <w:rsid w:val="3660013B"/>
    <w:rsid w:val="366B41A1"/>
    <w:rsid w:val="368907D1"/>
    <w:rsid w:val="369B3F2E"/>
    <w:rsid w:val="36A12B00"/>
    <w:rsid w:val="38D31973"/>
    <w:rsid w:val="3B5D7E94"/>
    <w:rsid w:val="3BD217AE"/>
    <w:rsid w:val="3BE610D9"/>
    <w:rsid w:val="3BEE30C6"/>
    <w:rsid w:val="3BF74DEC"/>
    <w:rsid w:val="3C225106"/>
    <w:rsid w:val="3C831D23"/>
    <w:rsid w:val="3CD35948"/>
    <w:rsid w:val="3CDB4FE5"/>
    <w:rsid w:val="3CF54533"/>
    <w:rsid w:val="3DC463E1"/>
    <w:rsid w:val="3DEC060C"/>
    <w:rsid w:val="3DF137E1"/>
    <w:rsid w:val="3EE6047C"/>
    <w:rsid w:val="3F593051"/>
    <w:rsid w:val="3F8430B0"/>
    <w:rsid w:val="413B3761"/>
    <w:rsid w:val="41600129"/>
    <w:rsid w:val="416C058E"/>
    <w:rsid w:val="419307A2"/>
    <w:rsid w:val="41B147FF"/>
    <w:rsid w:val="42072B3A"/>
    <w:rsid w:val="42106284"/>
    <w:rsid w:val="422724BC"/>
    <w:rsid w:val="42284361"/>
    <w:rsid w:val="427342CF"/>
    <w:rsid w:val="42DD0973"/>
    <w:rsid w:val="4479289D"/>
    <w:rsid w:val="45127856"/>
    <w:rsid w:val="461E563A"/>
    <w:rsid w:val="465F6E07"/>
    <w:rsid w:val="4734102B"/>
    <w:rsid w:val="47F40603"/>
    <w:rsid w:val="480327E7"/>
    <w:rsid w:val="48B434B6"/>
    <w:rsid w:val="48B62F04"/>
    <w:rsid w:val="48C8489D"/>
    <w:rsid w:val="48E37AD5"/>
    <w:rsid w:val="49372841"/>
    <w:rsid w:val="493B4F20"/>
    <w:rsid w:val="493F0A9E"/>
    <w:rsid w:val="494B4213"/>
    <w:rsid w:val="49D13E58"/>
    <w:rsid w:val="4A2C6C73"/>
    <w:rsid w:val="4A3B0D11"/>
    <w:rsid w:val="4A6E4F42"/>
    <w:rsid w:val="4AB1044D"/>
    <w:rsid w:val="4AD02841"/>
    <w:rsid w:val="4B2718FF"/>
    <w:rsid w:val="4B6A0DCC"/>
    <w:rsid w:val="4B9847E6"/>
    <w:rsid w:val="4DBD0542"/>
    <w:rsid w:val="4E540A67"/>
    <w:rsid w:val="4F2B2A9A"/>
    <w:rsid w:val="50B71384"/>
    <w:rsid w:val="51A23481"/>
    <w:rsid w:val="51EB0914"/>
    <w:rsid w:val="51F58B9C"/>
    <w:rsid w:val="536A596B"/>
    <w:rsid w:val="54C313CF"/>
    <w:rsid w:val="55351DC7"/>
    <w:rsid w:val="5595208E"/>
    <w:rsid w:val="55BF68F3"/>
    <w:rsid w:val="563211DC"/>
    <w:rsid w:val="56F950AC"/>
    <w:rsid w:val="583047B6"/>
    <w:rsid w:val="590C1FBE"/>
    <w:rsid w:val="59630D81"/>
    <w:rsid w:val="5A267B7C"/>
    <w:rsid w:val="5A8F269B"/>
    <w:rsid w:val="5A92007E"/>
    <w:rsid w:val="5AC07FB9"/>
    <w:rsid w:val="5AE24DDE"/>
    <w:rsid w:val="5B2E0680"/>
    <w:rsid w:val="5B4C7BC0"/>
    <w:rsid w:val="5B8940D0"/>
    <w:rsid w:val="5C366ABA"/>
    <w:rsid w:val="5C8131B5"/>
    <w:rsid w:val="5D2B669E"/>
    <w:rsid w:val="5D623AFC"/>
    <w:rsid w:val="5D963E45"/>
    <w:rsid w:val="5E5D7CA1"/>
    <w:rsid w:val="5E6F39EB"/>
    <w:rsid w:val="5EB94B50"/>
    <w:rsid w:val="5EE06A19"/>
    <w:rsid w:val="5F2B292A"/>
    <w:rsid w:val="5F6E63DD"/>
    <w:rsid w:val="5FA70182"/>
    <w:rsid w:val="5FAB6F2E"/>
    <w:rsid w:val="5FB14964"/>
    <w:rsid w:val="616620F3"/>
    <w:rsid w:val="61AA3764"/>
    <w:rsid w:val="629D0ED4"/>
    <w:rsid w:val="62DD5308"/>
    <w:rsid w:val="630B13EE"/>
    <w:rsid w:val="630D142B"/>
    <w:rsid w:val="63E314BC"/>
    <w:rsid w:val="643C6A40"/>
    <w:rsid w:val="64EF6040"/>
    <w:rsid w:val="659D6EE9"/>
    <w:rsid w:val="65E720EE"/>
    <w:rsid w:val="65FB7D8F"/>
    <w:rsid w:val="67D02235"/>
    <w:rsid w:val="68353371"/>
    <w:rsid w:val="689A2645"/>
    <w:rsid w:val="68D71A37"/>
    <w:rsid w:val="68E87BC8"/>
    <w:rsid w:val="68F2355B"/>
    <w:rsid w:val="690F7232"/>
    <w:rsid w:val="69240456"/>
    <w:rsid w:val="69375B1E"/>
    <w:rsid w:val="69915E7F"/>
    <w:rsid w:val="6ADB5797"/>
    <w:rsid w:val="6BA327C5"/>
    <w:rsid w:val="6DDD4DE9"/>
    <w:rsid w:val="6DE31B54"/>
    <w:rsid w:val="6DFE1816"/>
    <w:rsid w:val="6E90556B"/>
    <w:rsid w:val="6F3D0207"/>
    <w:rsid w:val="6FCF05FB"/>
    <w:rsid w:val="704F0A40"/>
    <w:rsid w:val="70520B44"/>
    <w:rsid w:val="71384F53"/>
    <w:rsid w:val="714B65C4"/>
    <w:rsid w:val="7150651A"/>
    <w:rsid w:val="71ED49E8"/>
    <w:rsid w:val="721D52C0"/>
    <w:rsid w:val="722651D2"/>
    <w:rsid w:val="73E9414E"/>
    <w:rsid w:val="73EB276C"/>
    <w:rsid w:val="73F239FF"/>
    <w:rsid w:val="74190E84"/>
    <w:rsid w:val="7420413B"/>
    <w:rsid w:val="745752F2"/>
    <w:rsid w:val="749252F1"/>
    <w:rsid w:val="74C76EDA"/>
    <w:rsid w:val="754B45D8"/>
    <w:rsid w:val="764C4590"/>
    <w:rsid w:val="76AC1984"/>
    <w:rsid w:val="76AC6FD6"/>
    <w:rsid w:val="76CA0970"/>
    <w:rsid w:val="76FE10B1"/>
    <w:rsid w:val="77416A0D"/>
    <w:rsid w:val="777312B9"/>
    <w:rsid w:val="779F7476"/>
    <w:rsid w:val="780C1658"/>
    <w:rsid w:val="78DE4BDD"/>
    <w:rsid w:val="790630D2"/>
    <w:rsid w:val="79075884"/>
    <w:rsid w:val="79A12CA0"/>
    <w:rsid w:val="7A9931FE"/>
    <w:rsid w:val="7AF83504"/>
    <w:rsid w:val="7BA86D50"/>
    <w:rsid w:val="7BB41F9C"/>
    <w:rsid w:val="7BCF65F3"/>
    <w:rsid w:val="7BF72247"/>
    <w:rsid w:val="7C61681E"/>
    <w:rsid w:val="7CAA0203"/>
    <w:rsid w:val="7D277857"/>
    <w:rsid w:val="7D3C35CF"/>
    <w:rsid w:val="7DBF1CC7"/>
    <w:rsid w:val="7E1028B0"/>
    <w:rsid w:val="7E120CF5"/>
    <w:rsid w:val="7F0B51BA"/>
    <w:rsid w:val="7F3064B4"/>
    <w:rsid w:val="7F9F6707"/>
    <w:rsid w:val="7FB810BE"/>
    <w:rsid w:val="7FF17952"/>
    <w:rsid w:val="D5DF9864"/>
    <w:rsid w:val="FF0F4228"/>
    <w:rsid w:val="FF85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仿宋" w:cs="宋体"/>
      <w:sz w:val="32"/>
      <w:szCs w:val="24"/>
      <w:lang w:val="en-US" w:eastAsia="zh-CN" w:bidi="ar-SA"/>
    </w:rPr>
  </w:style>
  <w:style w:type="paragraph" w:styleId="3">
    <w:name w:val="heading 1"/>
    <w:basedOn w:val="1"/>
    <w:next w:val="1"/>
    <w:qFormat/>
    <w:uiPriority w:val="9"/>
    <w:pPr>
      <w:spacing w:before="100" w:beforeAutospacing="1" w:after="100" w:afterAutospacing="1"/>
      <w:outlineLvl w:val="0"/>
    </w:pPr>
    <w:rPr>
      <w:rFonts w:hint="eastAsia" w:cs="Times New Roman"/>
      <w:b/>
      <w:kern w:val="44"/>
      <w:sz w:val="48"/>
      <w:szCs w:val="48"/>
    </w:rPr>
  </w:style>
  <w:style w:type="paragraph" w:styleId="4">
    <w:name w:val="heading 2"/>
    <w:basedOn w:val="1"/>
    <w:next w:val="1"/>
    <w:link w:val="22"/>
    <w:qFormat/>
    <w:uiPriority w:val="9"/>
    <w:pPr>
      <w:keepNext/>
      <w:keepLines/>
      <w:spacing w:before="260" w:after="260" w:line="416" w:lineRule="auto"/>
      <w:outlineLvl w:val="1"/>
    </w:pPr>
    <w:rPr>
      <w:rFonts w:ascii="等线 Light" w:hAnsi="等线 Light" w:eastAsia="等线 Light"/>
      <w:b/>
      <w:bCs/>
      <w:szCs w:val="32"/>
    </w:rPr>
  </w:style>
  <w:style w:type="paragraph" w:styleId="5">
    <w:name w:val="heading 3"/>
    <w:basedOn w:val="1"/>
    <w:next w:val="1"/>
    <w:qFormat/>
    <w:uiPriority w:val="9"/>
    <w:pPr>
      <w:keepNext/>
      <w:keepLines/>
      <w:spacing w:before="260" w:after="260" w:line="413" w:lineRule="auto"/>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link w:val="23"/>
    <w:unhideWhenUsed/>
    <w:qFormat/>
    <w:uiPriority w:val="99"/>
  </w:style>
  <w:style w:type="paragraph" w:styleId="7">
    <w:name w:val="Body Text"/>
    <w:basedOn w:val="1"/>
    <w:qFormat/>
    <w:uiPriority w:val="1"/>
    <w:rPr>
      <w:rFonts w:ascii="新宋体" w:hAnsi="新宋体" w:eastAsia="新宋体" w:cs="新宋体"/>
      <w:lang w:eastAsia="en-US" w:bidi="en-US"/>
    </w:rPr>
  </w:style>
  <w:style w:type="paragraph" w:styleId="8">
    <w:name w:val="Date"/>
    <w:basedOn w:val="1"/>
    <w:next w:val="1"/>
    <w:link w:val="24"/>
    <w:unhideWhenUsed/>
    <w:qFormat/>
    <w:uiPriority w:val="99"/>
    <w:pPr>
      <w:ind w:left="100" w:leftChars="2500"/>
    </w:pPr>
  </w:style>
  <w:style w:type="paragraph" w:styleId="9">
    <w:name w:val="Balloon Text"/>
    <w:basedOn w:val="1"/>
    <w:link w:val="25"/>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8"/>
    <w:unhideWhenUsed/>
    <w:qFormat/>
    <w:uiPriority w:val="99"/>
    <w:pPr>
      <w:snapToGrid w:val="0"/>
    </w:pPr>
    <w:rPr>
      <w:sz w:val="18"/>
      <w:szCs w:val="18"/>
    </w:rPr>
  </w:style>
  <w:style w:type="paragraph" w:styleId="13">
    <w:name w:val="Normal (Web)"/>
    <w:basedOn w:val="1"/>
    <w:unhideWhenUsed/>
    <w:qFormat/>
    <w:uiPriority w:val="0"/>
    <w:pPr>
      <w:spacing w:before="100" w:beforeAutospacing="1" w:after="100" w:afterAutospacing="1"/>
    </w:pPr>
  </w:style>
  <w:style w:type="paragraph" w:styleId="14">
    <w:name w:val="annotation subject"/>
    <w:basedOn w:val="6"/>
    <w:next w:val="6"/>
    <w:link w:val="29"/>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Hyperlink"/>
    <w:unhideWhenUsed/>
    <w:qFormat/>
    <w:uiPriority w:val="99"/>
    <w:rPr>
      <w:color w:val="0563C1"/>
      <w:u w:val="single"/>
    </w:rPr>
  </w:style>
  <w:style w:type="character" w:styleId="20">
    <w:name w:val="annotation reference"/>
    <w:unhideWhenUsed/>
    <w:qFormat/>
    <w:uiPriority w:val="99"/>
    <w:rPr>
      <w:sz w:val="21"/>
      <w:szCs w:val="21"/>
    </w:rPr>
  </w:style>
  <w:style w:type="character" w:styleId="21">
    <w:name w:val="footnote reference"/>
    <w:unhideWhenUsed/>
    <w:qFormat/>
    <w:uiPriority w:val="99"/>
    <w:rPr>
      <w:vertAlign w:val="superscript"/>
    </w:rPr>
  </w:style>
  <w:style w:type="character" w:customStyle="1" w:styleId="22">
    <w:name w:val="标题 2 字符"/>
    <w:link w:val="4"/>
    <w:qFormat/>
    <w:uiPriority w:val="9"/>
    <w:rPr>
      <w:rFonts w:ascii="等线 Light" w:hAnsi="等线 Light" w:eastAsia="等线 Light" w:cs="Times New Roman"/>
      <w:b/>
      <w:bCs/>
      <w:sz w:val="32"/>
      <w:szCs w:val="32"/>
    </w:rPr>
  </w:style>
  <w:style w:type="character" w:customStyle="1" w:styleId="23">
    <w:name w:val="批注文字 字符"/>
    <w:link w:val="6"/>
    <w:semiHidden/>
    <w:qFormat/>
    <w:uiPriority w:val="99"/>
    <w:rPr>
      <w:rFonts w:eastAsia="等线"/>
      <w:kern w:val="2"/>
      <w:sz w:val="21"/>
      <w:szCs w:val="22"/>
    </w:rPr>
  </w:style>
  <w:style w:type="character" w:customStyle="1" w:styleId="24">
    <w:name w:val="日期 字符"/>
    <w:link w:val="8"/>
    <w:semiHidden/>
    <w:qFormat/>
    <w:uiPriority w:val="99"/>
    <w:rPr>
      <w:rFonts w:eastAsia="等线"/>
      <w:kern w:val="2"/>
      <w:sz w:val="21"/>
      <w:szCs w:val="22"/>
    </w:rPr>
  </w:style>
  <w:style w:type="character" w:customStyle="1" w:styleId="25">
    <w:name w:val="批注框文本 字符"/>
    <w:link w:val="9"/>
    <w:semiHidden/>
    <w:qFormat/>
    <w:uiPriority w:val="99"/>
    <w:rPr>
      <w:sz w:val="18"/>
      <w:szCs w:val="18"/>
    </w:rPr>
  </w:style>
  <w:style w:type="character" w:customStyle="1" w:styleId="26">
    <w:name w:val="页脚 字符"/>
    <w:link w:val="10"/>
    <w:qFormat/>
    <w:uiPriority w:val="99"/>
    <w:rPr>
      <w:sz w:val="18"/>
      <w:szCs w:val="18"/>
    </w:rPr>
  </w:style>
  <w:style w:type="character" w:customStyle="1" w:styleId="27">
    <w:name w:val="页眉 字符"/>
    <w:link w:val="11"/>
    <w:qFormat/>
    <w:uiPriority w:val="99"/>
    <w:rPr>
      <w:sz w:val="18"/>
      <w:szCs w:val="18"/>
    </w:rPr>
  </w:style>
  <w:style w:type="character" w:customStyle="1" w:styleId="28">
    <w:name w:val="脚注文本 字符"/>
    <w:link w:val="12"/>
    <w:semiHidden/>
    <w:qFormat/>
    <w:uiPriority w:val="99"/>
    <w:rPr>
      <w:rFonts w:eastAsia="等线"/>
      <w:kern w:val="2"/>
      <w:sz w:val="18"/>
      <w:szCs w:val="18"/>
    </w:rPr>
  </w:style>
  <w:style w:type="character" w:customStyle="1" w:styleId="29">
    <w:name w:val="批注主题 字符"/>
    <w:link w:val="14"/>
    <w:semiHidden/>
    <w:qFormat/>
    <w:uiPriority w:val="99"/>
    <w:rPr>
      <w:rFonts w:eastAsia="等线"/>
      <w:b/>
      <w:bCs/>
      <w:kern w:val="2"/>
      <w:sz w:val="21"/>
      <w:szCs w:val="22"/>
    </w:rPr>
  </w:style>
  <w:style w:type="character" w:customStyle="1" w:styleId="30">
    <w:name w:val="fontstyle01"/>
    <w:qFormat/>
    <w:uiPriority w:val="0"/>
    <w:rPr>
      <w:rFonts w:ascii="黑体" w:hAnsi="宋体" w:eastAsia="黑体" w:cs="黑体"/>
      <w:color w:val="000000"/>
      <w:sz w:val="32"/>
      <w:szCs w:val="32"/>
    </w:rPr>
  </w:style>
  <w:style w:type="character" w:customStyle="1" w:styleId="31">
    <w:name w:val="fontstyle11"/>
    <w:qFormat/>
    <w:uiPriority w:val="0"/>
    <w:rPr>
      <w:rFonts w:ascii="仿宋" w:hAnsi="仿宋" w:eastAsia="仿宋" w:cs="仿宋"/>
      <w:color w:val="000000"/>
      <w:sz w:val="30"/>
      <w:szCs w:val="30"/>
    </w:rPr>
  </w:style>
  <w:style w:type="character" w:customStyle="1" w:styleId="32">
    <w:name w:val="未处理的提及1"/>
    <w:unhideWhenUsed/>
    <w:qFormat/>
    <w:uiPriority w:val="99"/>
    <w:rPr>
      <w:color w:val="605E5C"/>
      <w:shd w:val="clear" w:color="auto" w:fill="E1DFDD"/>
    </w:rPr>
  </w:style>
  <w:style w:type="character" w:customStyle="1" w:styleId="33">
    <w:name w:val="页脚 Char"/>
    <w:qFormat/>
    <w:uiPriority w:val="99"/>
    <w:rPr>
      <w:lang w:eastAsia="zh-CN"/>
    </w:rPr>
  </w:style>
  <w:style w:type="character" w:customStyle="1" w:styleId="34">
    <w:name w:val="fontstyle21"/>
    <w:qFormat/>
    <w:uiPriority w:val="0"/>
    <w:rPr>
      <w:rFonts w:hint="eastAsia" w:ascii="仿宋_GB2312" w:eastAsia="仿宋_GB2312"/>
      <w:color w:val="000000"/>
      <w:sz w:val="32"/>
      <w:szCs w:val="32"/>
    </w:rPr>
  </w:style>
  <w:style w:type="paragraph" w:customStyle="1" w:styleId="35">
    <w:name w:val="_Style 34"/>
    <w:unhideWhenUsed/>
    <w:qFormat/>
    <w:uiPriority w:val="99"/>
    <w:rPr>
      <w:rFonts w:ascii="Times New Roman" w:hAnsi="Times New Roman" w:eastAsia="等线" w:cs="Times New Roman"/>
      <w:kern w:val="2"/>
      <w:sz w:val="21"/>
      <w:szCs w:val="22"/>
      <w:lang w:val="en-US" w:eastAsia="zh-CN" w:bidi="ar-SA"/>
    </w:rPr>
  </w:style>
  <w:style w:type="paragraph" w:customStyle="1" w:styleId="3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List Paragraph"/>
    <w:basedOn w:val="1"/>
    <w:qFormat/>
    <w:uiPriority w:val="34"/>
    <w:pPr>
      <w:ind w:firstLine="420" w:firstLineChars="200"/>
    </w:pPr>
  </w:style>
  <w:style w:type="paragraph" w:customStyle="1" w:styleId="38">
    <w:name w:val="style1"/>
    <w:basedOn w:val="1"/>
    <w:qFormat/>
    <w:uiPriority w:val="0"/>
    <w:pPr>
      <w:spacing w:before="100" w:beforeAutospacing="1" w:after="100" w:afterAutospacing="1"/>
    </w:pPr>
    <w:rPr>
      <w:b/>
      <w:bCs/>
      <w:color w:val="000000"/>
      <w:sz w:val="28"/>
      <w:szCs w:val="28"/>
    </w:rPr>
  </w:style>
  <w:style w:type="character" w:customStyle="1" w:styleId="39">
    <w:name w:val="Unresolved Mention"/>
    <w:basedOn w:val="17"/>
    <w:semiHidden/>
    <w:unhideWhenUsed/>
    <w:qFormat/>
    <w:uiPriority w:val="99"/>
    <w:rPr>
      <w:color w:val="605E5C"/>
      <w:shd w:val="clear" w:color="auto" w:fill="E1DFDD"/>
    </w:rPr>
  </w:style>
  <w:style w:type="table" w:customStyle="1" w:styleId="40">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9373-0F43-4B71-9388-2CA9E4CB23E1}">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Pages>
  <Words>5860</Words>
  <Characters>6000</Characters>
  <Lines>82</Lines>
  <Paragraphs>23</Paragraphs>
  <TotalTime>17</TotalTime>
  <ScaleCrop>false</ScaleCrop>
  <LinksUpToDate>false</LinksUpToDate>
  <CharactersWithSpaces>6017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2021-11-16T08:23:00Z</dcterms:created>
  <dc:creator>DELL</dc:creator>
  <cp:lastModifiedBy>真·大型肉食动物饲养员</cp:lastModifiedBy>
  <cp:lastPrinted>2021-11-18T03:19:00Z</cp:lastPrinted>
  <dcterms:modified xsi:type="dcterms:W3CDTF">2025-03-13T06:52:32Z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26BAFDEBBACF4F98A01C52BC771D3E76_13</vt:lpwstr>
  </property>
  <property fmtid="{D5CDD505-2E9C-101B-9397-08002B2CF9AE}" pid="4" name="KSOTemplateDocerSaveRecord">
    <vt:lpwstr>eyJoZGlkIjoiNGIyYTFhY2FhY2RjN2E2ZjE5YjM5MTEwYTMzNTI3ZmUiLCJ1c2VySWQiOiIzMzc1ODA3MjYifQ==</vt:lpwstr>
  </property>
</Properties>
</file>