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kern w:val="0"/>
          <w:sz w:val="36"/>
          <w:szCs w:val="36"/>
        </w:rPr>
      </w:pPr>
      <w:r>
        <w:rPr>
          <w:rFonts w:hint="eastAsia" w:ascii="方正小标宋简体" w:hAnsi="方正小标宋简体" w:eastAsia="方正小标宋简体" w:cs="方正小标宋简体"/>
          <w:kern w:val="0"/>
          <w:sz w:val="44"/>
          <w:szCs w:val="44"/>
        </w:rPr>
        <w:t>北京市</w:t>
      </w:r>
      <w:r>
        <w:rPr>
          <w:rFonts w:hint="eastAsia" w:ascii="方正小标宋简体" w:hAnsi="方正小标宋简体" w:eastAsia="方正小标宋简体" w:cs="方正小标宋简体"/>
          <w:kern w:val="0"/>
          <w:sz w:val="44"/>
          <w:szCs w:val="44"/>
          <w:lang w:eastAsia="zh-CN"/>
        </w:rPr>
        <w:t>数字教育</w:t>
      </w:r>
      <w:r>
        <w:rPr>
          <w:rFonts w:hint="eastAsia" w:ascii="方正小标宋简体" w:hAnsi="方正小标宋简体" w:eastAsia="方正小标宋简体" w:cs="方正小标宋简体"/>
          <w:kern w:val="0"/>
          <w:sz w:val="44"/>
          <w:szCs w:val="44"/>
        </w:rPr>
        <w:t>研究课题管理办法</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bCs/>
          <w:color w:val="000000"/>
          <w:kern w:val="0"/>
          <w:sz w:val="28"/>
          <w:szCs w:val="28"/>
        </w:rPr>
        <w:t>（</w:t>
      </w:r>
      <w:r>
        <w:rPr>
          <w:rFonts w:hint="eastAsia" w:ascii="仿宋_GB2312" w:hAnsi="仿宋_GB2312" w:eastAsia="仿宋_GB2312" w:cs="仿宋_GB2312"/>
          <w:bCs/>
          <w:color w:val="000000"/>
          <w:kern w:val="0"/>
          <w:sz w:val="28"/>
          <w:szCs w:val="28"/>
          <w:lang w:eastAsia="zh-CN"/>
        </w:rPr>
        <w:t>试行</w:t>
      </w:r>
      <w:r>
        <w:rPr>
          <w:rFonts w:hint="eastAsia" w:ascii="仿宋_GB2312" w:hAnsi="仿宋_GB2312" w:eastAsia="仿宋_GB2312" w:cs="仿宋_GB2312"/>
          <w:bCs/>
          <w:color w:val="000000"/>
          <w:kern w:val="0"/>
          <w:sz w:val="28"/>
          <w:szCs w:val="28"/>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lang w:eastAsia="zh-CN"/>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2" w:firstLineChars="200"/>
        <w:jc w:val="center"/>
        <w:textAlignment w:val="auto"/>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第一章  总则</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第一条 为加强和规范北京市</w:t>
      </w:r>
      <w:r>
        <w:rPr>
          <w:rFonts w:hint="eastAsia" w:ascii="仿宋_GB2312" w:hAnsi="仿宋_GB2312" w:eastAsia="仿宋_GB2312" w:cs="仿宋_GB2312"/>
          <w:color w:val="000000"/>
          <w:kern w:val="0"/>
          <w:sz w:val="28"/>
          <w:szCs w:val="28"/>
          <w:lang w:eastAsia="zh-CN"/>
        </w:rPr>
        <w:t>数字教育</w:t>
      </w:r>
      <w:r>
        <w:rPr>
          <w:rFonts w:hint="eastAsia" w:ascii="仿宋_GB2312" w:hAnsi="仿宋_GB2312" w:eastAsia="仿宋_GB2312" w:cs="仿宋_GB2312"/>
          <w:color w:val="000000"/>
          <w:kern w:val="0"/>
          <w:sz w:val="28"/>
          <w:szCs w:val="28"/>
        </w:rPr>
        <w:t>研究课题的管理，适应北京市教育</w:t>
      </w:r>
      <w:r>
        <w:rPr>
          <w:rFonts w:hint="eastAsia" w:ascii="仿宋_GB2312" w:hAnsi="仿宋_GB2312" w:eastAsia="仿宋_GB2312" w:cs="仿宋_GB2312"/>
          <w:color w:val="000000"/>
          <w:kern w:val="0"/>
          <w:sz w:val="28"/>
          <w:szCs w:val="28"/>
          <w:lang w:eastAsia="zh-CN"/>
        </w:rPr>
        <w:t>数字</w:t>
      </w:r>
      <w:r>
        <w:rPr>
          <w:rFonts w:hint="eastAsia" w:ascii="仿宋_GB2312" w:hAnsi="仿宋_GB2312" w:eastAsia="仿宋_GB2312" w:cs="仿宋_GB2312"/>
          <w:color w:val="000000"/>
          <w:kern w:val="0"/>
          <w:sz w:val="28"/>
          <w:szCs w:val="28"/>
          <w:highlight w:val="none"/>
        </w:rPr>
        <w:t>化发展的需要，促进</w:t>
      </w:r>
      <w:r>
        <w:rPr>
          <w:rFonts w:hint="eastAsia" w:ascii="仿宋_GB2312" w:hAnsi="仿宋_GB2312" w:eastAsia="仿宋_GB2312" w:cs="仿宋_GB2312"/>
          <w:color w:val="000000"/>
          <w:kern w:val="0"/>
          <w:sz w:val="28"/>
          <w:szCs w:val="28"/>
          <w:highlight w:val="none"/>
          <w:lang w:eastAsia="zh-CN"/>
        </w:rPr>
        <w:t>数字教育领域科学</w:t>
      </w:r>
      <w:r>
        <w:rPr>
          <w:rFonts w:hint="eastAsia" w:ascii="仿宋_GB2312" w:hAnsi="仿宋_GB2312" w:eastAsia="仿宋_GB2312" w:cs="仿宋_GB2312"/>
          <w:color w:val="000000"/>
          <w:kern w:val="0"/>
          <w:sz w:val="28"/>
          <w:szCs w:val="28"/>
          <w:highlight w:val="none"/>
        </w:rPr>
        <w:t>研究，</w:t>
      </w:r>
      <w:r>
        <w:rPr>
          <w:rFonts w:hint="eastAsia" w:ascii="仿宋_GB2312" w:hAnsi="仿宋_GB2312" w:eastAsia="仿宋_GB2312" w:cs="仿宋_GB2312"/>
          <w:color w:val="000000"/>
          <w:kern w:val="0"/>
          <w:sz w:val="28"/>
          <w:szCs w:val="28"/>
          <w:highlight w:val="none"/>
          <w:lang w:eastAsia="zh-CN"/>
        </w:rPr>
        <w:t>根据</w:t>
      </w:r>
      <w:r>
        <w:rPr>
          <w:rFonts w:hint="eastAsia" w:ascii="仿宋_GB2312" w:hAnsi="仿宋_GB2312" w:eastAsia="仿宋_GB2312" w:cs="仿宋_GB2312"/>
          <w:color w:val="000000"/>
          <w:kern w:val="0"/>
          <w:sz w:val="28"/>
          <w:szCs w:val="28"/>
          <w:highlight w:val="none"/>
        </w:rPr>
        <w:t>北京市</w:t>
      </w:r>
      <w:r>
        <w:rPr>
          <w:rFonts w:hint="eastAsia" w:ascii="仿宋_GB2312" w:hAnsi="仿宋_GB2312" w:eastAsia="仿宋_GB2312" w:cs="仿宋_GB2312"/>
          <w:color w:val="000000"/>
          <w:kern w:val="0"/>
          <w:sz w:val="28"/>
          <w:szCs w:val="28"/>
          <w:highlight w:val="none"/>
          <w:lang w:eastAsia="zh-CN"/>
        </w:rPr>
        <w:t>数字教育</w:t>
      </w:r>
      <w:r>
        <w:rPr>
          <w:rFonts w:hint="eastAsia" w:ascii="仿宋_GB2312" w:hAnsi="仿宋_GB2312" w:eastAsia="仿宋_GB2312" w:cs="仿宋_GB2312"/>
          <w:color w:val="000000"/>
          <w:kern w:val="0"/>
          <w:sz w:val="28"/>
          <w:szCs w:val="28"/>
          <w:highlight w:val="none"/>
        </w:rPr>
        <w:t>研究工作的实际情况，制定本办法。</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第二条 本办法适用于北京市</w:t>
      </w:r>
      <w:r>
        <w:rPr>
          <w:rFonts w:hint="eastAsia" w:ascii="仿宋_GB2312" w:hAnsi="仿宋_GB2312" w:eastAsia="仿宋_GB2312" w:cs="仿宋_GB2312"/>
          <w:color w:val="000000"/>
          <w:kern w:val="0"/>
          <w:sz w:val="28"/>
          <w:szCs w:val="28"/>
          <w:lang w:eastAsia="zh-CN"/>
        </w:rPr>
        <w:t>数字教育</w:t>
      </w:r>
      <w:r>
        <w:rPr>
          <w:rFonts w:hint="eastAsia" w:ascii="仿宋_GB2312" w:hAnsi="仿宋_GB2312" w:eastAsia="仿宋_GB2312" w:cs="仿宋_GB2312"/>
          <w:color w:val="000000"/>
          <w:kern w:val="0"/>
          <w:sz w:val="28"/>
          <w:szCs w:val="28"/>
        </w:rPr>
        <w:t>研究的立项课题。</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第三条 北京市</w:t>
      </w:r>
      <w:r>
        <w:rPr>
          <w:rFonts w:hint="eastAsia" w:ascii="仿宋_GB2312" w:hAnsi="仿宋_GB2312" w:eastAsia="仿宋_GB2312" w:cs="仿宋_GB2312"/>
          <w:color w:val="000000"/>
          <w:kern w:val="0"/>
          <w:sz w:val="28"/>
          <w:szCs w:val="28"/>
          <w:lang w:eastAsia="zh-CN"/>
        </w:rPr>
        <w:t>数字教育</w:t>
      </w:r>
      <w:r>
        <w:rPr>
          <w:rFonts w:hint="eastAsia" w:ascii="仿宋_GB2312" w:hAnsi="仿宋_GB2312" w:eastAsia="仿宋_GB2312" w:cs="仿宋_GB2312"/>
          <w:color w:val="000000"/>
          <w:kern w:val="0"/>
          <w:sz w:val="28"/>
          <w:szCs w:val="28"/>
        </w:rPr>
        <w:t>研究课题面向北京市各级各类教育单位，突出重点，倡导竞争，鼓励协作，择优立项，保证质量。</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第四条 北京市</w:t>
      </w:r>
      <w:r>
        <w:rPr>
          <w:rFonts w:hint="eastAsia" w:ascii="仿宋_GB2312" w:hAnsi="仿宋_GB2312" w:eastAsia="仿宋_GB2312" w:cs="仿宋_GB2312"/>
          <w:color w:val="000000"/>
          <w:kern w:val="0"/>
          <w:sz w:val="28"/>
          <w:szCs w:val="28"/>
          <w:lang w:eastAsia="zh-CN"/>
        </w:rPr>
        <w:t>数字教育</w:t>
      </w:r>
      <w:r>
        <w:rPr>
          <w:rFonts w:hint="eastAsia" w:ascii="仿宋_GB2312" w:hAnsi="仿宋_GB2312" w:eastAsia="仿宋_GB2312" w:cs="仿宋_GB2312"/>
          <w:color w:val="000000"/>
          <w:kern w:val="0"/>
          <w:sz w:val="28"/>
          <w:szCs w:val="28"/>
        </w:rPr>
        <w:t>研究课题实行目标管理与过程管理相结合，重点管理与一般管理相结合，集中管理与分级管理相结合</w:t>
      </w:r>
      <w:r>
        <w:rPr>
          <w:rFonts w:hint="eastAsia" w:ascii="仿宋_GB2312" w:hAnsi="仿宋_GB2312" w:eastAsia="仿宋_GB2312" w:cs="仿宋_GB2312"/>
          <w:color w:val="000000"/>
          <w:kern w:val="0"/>
          <w:sz w:val="28"/>
          <w:szCs w:val="28"/>
          <w:lang w:eastAsia="zh-CN"/>
        </w:rPr>
        <w:t>的管理体制</w:t>
      </w:r>
      <w:r>
        <w:rPr>
          <w:rFonts w:hint="eastAsia" w:ascii="仿宋_GB2312" w:hAnsi="仿宋_GB2312" w:eastAsia="仿宋_GB2312" w:cs="仿宋_GB2312"/>
          <w:color w:val="000000"/>
          <w:kern w:val="0"/>
          <w:sz w:val="28"/>
          <w:szCs w:val="28"/>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2" w:firstLineChars="200"/>
        <w:jc w:val="center"/>
        <w:textAlignment w:val="auto"/>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第二章  组织</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第五条 北京市</w:t>
      </w:r>
      <w:r>
        <w:rPr>
          <w:rFonts w:hint="eastAsia" w:ascii="仿宋_GB2312" w:hAnsi="仿宋_GB2312" w:eastAsia="仿宋_GB2312" w:cs="仿宋_GB2312"/>
          <w:color w:val="000000"/>
          <w:kern w:val="0"/>
          <w:sz w:val="28"/>
          <w:szCs w:val="28"/>
          <w:lang w:eastAsia="zh-CN"/>
        </w:rPr>
        <w:t>数字教育</w:t>
      </w:r>
      <w:r>
        <w:rPr>
          <w:rFonts w:hint="eastAsia" w:ascii="仿宋_GB2312" w:hAnsi="仿宋_GB2312" w:eastAsia="仿宋_GB2312" w:cs="仿宋_GB2312"/>
          <w:color w:val="000000"/>
          <w:kern w:val="0"/>
          <w:sz w:val="28"/>
          <w:szCs w:val="28"/>
        </w:rPr>
        <w:t>研究课题由北京</w:t>
      </w:r>
      <w:r>
        <w:rPr>
          <w:rFonts w:hint="eastAsia" w:ascii="仿宋_GB2312" w:hAnsi="仿宋_GB2312" w:eastAsia="仿宋_GB2312" w:cs="仿宋_GB2312"/>
          <w:color w:val="000000"/>
          <w:kern w:val="0"/>
          <w:sz w:val="28"/>
          <w:szCs w:val="28"/>
          <w:lang w:eastAsia="zh-CN"/>
        </w:rPr>
        <w:t>市数字教育</w:t>
      </w:r>
      <w:r>
        <w:rPr>
          <w:rFonts w:hint="eastAsia" w:ascii="仿宋_GB2312" w:hAnsi="仿宋_GB2312" w:eastAsia="仿宋_GB2312" w:cs="仿宋_GB2312"/>
          <w:color w:val="000000"/>
          <w:kern w:val="0"/>
          <w:sz w:val="28"/>
          <w:szCs w:val="28"/>
        </w:rPr>
        <w:t>中心</w:t>
      </w:r>
      <w:r>
        <w:rPr>
          <w:rFonts w:hint="eastAsia" w:ascii="仿宋_GB2312" w:hAnsi="仿宋_GB2312" w:eastAsia="仿宋_GB2312" w:cs="仿宋_GB2312"/>
          <w:color w:val="000000"/>
          <w:kern w:val="0"/>
          <w:sz w:val="28"/>
          <w:szCs w:val="28"/>
          <w:lang w:eastAsia="zh-CN"/>
        </w:rPr>
        <w:t>（北京电化教育馆）</w:t>
      </w:r>
      <w:r>
        <w:rPr>
          <w:rFonts w:hint="eastAsia" w:ascii="仿宋_GB2312" w:hAnsi="仿宋_GB2312" w:eastAsia="仿宋_GB2312" w:cs="仿宋_GB2312"/>
          <w:color w:val="000000"/>
          <w:kern w:val="0"/>
          <w:sz w:val="28"/>
          <w:szCs w:val="28"/>
        </w:rPr>
        <w:t>统一管理，具体执行部门为</w:t>
      </w:r>
      <w:r>
        <w:rPr>
          <w:rFonts w:hint="eastAsia" w:ascii="仿宋_GB2312" w:hAnsi="仿宋_GB2312" w:eastAsia="仿宋_GB2312" w:cs="仿宋_GB2312"/>
          <w:color w:val="000000"/>
          <w:kern w:val="0"/>
          <w:sz w:val="28"/>
          <w:szCs w:val="28"/>
          <w:lang w:eastAsia="zh-CN"/>
        </w:rPr>
        <w:t>数字教育研究推广部</w:t>
      </w:r>
      <w:r>
        <w:rPr>
          <w:rFonts w:hint="eastAsia" w:ascii="仿宋_GB2312" w:hAnsi="仿宋_GB2312" w:eastAsia="仿宋_GB2312" w:cs="仿宋_GB2312"/>
          <w:color w:val="000000"/>
          <w:kern w:val="0"/>
          <w:sz w:val="28"/>
          <w:szCs w:val="28"/>
        </w:rPr>
        <w:t>。其主要职责为</w:t>
      </w:r>
      <w:r>
        <w:rPr>
          <w:rFonts w:hint="eastAsia" w:ascii="仿宋_GB2312" w:hAnsi="仿宋_GB2312" w:eastAsia="仿宋_GB2312" w:cs="仿宋_GB2312"/>
          <w:color w:val="000000"/>
          <w:kern w:val="0"/>
          <w:sz w:val="28"/>
          <w:szCs w:val="28"/>
          <w:lang w:eastAsia="zh-CN"/>
        </w:rPr>
        <w:t>对</w:t>
      </w:r>
      <w:r>
        <w:rPr>
          <w:rFonts w:hint="eastAsia" w:ascii="仿宋_GB2312" w:hAnsi="仿宋_GB2312" w:eastAsia="仿宋_GB2312" w:cs="仿宋_GB2312"/>
          <w:color w:val="000000"/>
          <w:kern w:val="0"/>
          <w:sz w:val="28"/>
          <w:szCs w:val="28"/>
        </w:rPr>
        <w:t>北京市</w:t>
      </w:r>
      <w:r>
        <w:rPr>
          <w:rFonts w:hint="eastAsia" w:ascii="仿宋_GB2312" w:hAnsi="仿宋_GB2312" w:eastAsia="仿宋_GB2312" w:cs="仿宋_GB2312"/>
          <w:color w:val="000000"/>
          <w:kern w:val="0"/>
          <w:sz w:val="28"/>
          <w:szCs w:val="28"/>
          <w:lang w:eastAsia="zh-CN"/>
        </w:rPr>
        <w:t>数字教育研究工作的组织</w:t>
      </w:r>
      <w:r>
        <w:rPr>
          <w:rFonts w:hint="eastAsia" w:ascii="仿宋_GB2312" w:hAnsi="仿宋_GB2312" w:eastAsia="仿宋_GB2312" w:cs="仿宋_GB2312"/>
          <w:color w:val="000000"/>
          <w:kern w:val="0"/>
          <w:sz w:val="28"/>
          <w:szCs w:val="28"/>
        </w:rPr>
        <w:t>管理</w:t>
      </w:r>
      <w:r>
        <w:rPr>
          <w:rFonts w:hint="eastAsia" w:ascii="仿宋_GB2312" w:hAnsi="仿宋_GB2312" w:eastAsia="仿宋_GB2312" w:cs="仿宋_GB2312"/>
          <w:color w:val="000000"/>
          <w:kern w:val="0"/>
          <w:sz w:val="28"/>
          <w:szCs w:val="28"/>
          <w:lang w:eastAsia="zh-CN"/>
        </w:rPr>
        <w:t>和</w:t>
      </w:r>
      <w:r>
        <w:rPr>
          <w:rFonts w:hint="eastAsia" w:ascii="仿宋_GB2312" w:hAnsi="仿宋_GB2312" w:eastAsia="仿宋_GB2312" w:cs="仿宋_GB2312"/>
          <w:color w:val="000000"/>
          <w:kern w:val="0"/>
          <w:sz w:val="28"/>
          <w:szCs w:val="28"/>
        </w:rPr>
        <w:t>规划，</w:t>
      </w:r>
      <w:r>
        <w:rPr>
          <w:rFonts w:hint="eastAsia" w:ascii="仿宋_GB2312" w:hAnsi="仿宋_GB2312" w:eastAsia="仿宋_GB2312" w:cs="仿宋_GB2312"/>
          <w:color w:val="000000"/>
          <w:kern w:val="0"/>
          <w:sz w:val="28"/>
          <w:szCs w:val="28"/>
          <w:lang w:eastAsia="zh-CN"/>
        </w:rPr>
        <w:t>制定</w:t>
      </w:r>
      <w:r>
        <w:rPr>
          <w:rFonts w:hint="eastAsia" w:ascii="仿宋_GB2312" w:hAnsi="仿宋_GB2312" w:eastAsia="仿宋_GB2312" w:cs="仿宋_GB2312"/>
          <w:color w:val="000000"/>
          <w:kern w:val="0"/>
          <w:sz w:val="28"/>
          <w:szCs w:val="28"/>
        </w:rPr>
        <w:t>实施年度课题申报指南和课题管理办法，</w:t>
      </w:r>
      <w:r>
        <w:rPr>
          <w:rFonts w:hint="eastAsia" w:ascii="仿宋_GB2312" w:hAnsi="仿宋_GB2312" w:eastAsia="仿宋_GB2312" w:cs="仿宋_GB2312"/>
          <w:color w:val="000000"/>
          <w:kern w:val="0"/>
          <w:sz w:val="28"/>
          <w:szCs w:val="28"/>
          <w:lang w:eastAsia="zh-CN"/>
        </w:rPr>
        <w:t>规范</w:t>
      </w:r>
      <w:r>
        <w:rPr>
          <w:rFonts w:hint="eastAsia" w:ascii="仿宋_GB2312" w:hAnsi="仿宋_GB2312" w:eastAsia="仿宋_GB2312" w:cs="仿宋_GB2312"/>
          <w:color w:val="000000"/>
          <w:kern w:val="0"/>
          <w:sz w:val="28"/>
          <w:szCs w:val="28"/>
        </w:rPr>
        <w:t>课题管理、组织学术交流成果</w:t>
      </w:r>
      <w:r>
        <w:rPr>
          <w:rFonts w:hint="eastAsia" w:ascii="仿宋_GB2312" w:hAnsi="仿宋_GB2312" w:eastAsia="仿宋_GB2312" w:cs="仿宋_GB2312"/>
          <w:color w:val="000000"/>
          <w:kern w:val="0"/>
          <w:sz w:val="28"/>
          <w:szCs w:val="28"/>
          <w:lang w:eastAsia="zh-CN"/>
        </w:rPr>
        <w:t>展示</w:t>
      </w:r>
      <w:r>
        <w:rPr>
          <w:rFonts w:hint="eastAsia" w:ascii="仿宋_GB2312" w:hAnsi="仿宋_GB2312" w:eastAsia="仿宋_GB2312" w:cs="仿宋_GB2312"/>
          <w:color w:val="000000"/>
          <w:kern w:val="0"/>
          <w:sz w:val="28"/>
          <w:szCs w:val="28"/>
        </w:rPr>
        <w:t>和重要科研成果的宣传推广。</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第六条 组建北京市</w:t>
      </w:r>
      <w:r>
        <w:rPr>
          <w:rFonts w:hint="eastAsia" w:ascii="仿宋_GB2312" w:hAnsi="仿宋_GB2312" w:eastAsia="仿宋_GB2312" w:cs="仿宋_GB2312"/>
          <w:color w:val="000000"/>
          <w:kern w:val="0"/>
          <w:sz w:val="28"/>
          <w:szCs w:val="28"/>
          <w:lang w:eastAsia="zh-CN"/>
        </w:rPr>
        <w:t>数字教育</w:t>
      </w:r>
      <w:r>
        <w:rPr>
          <w:rFonts w:hint="eastAsia" w:ascii="仿宋_GB2312" w:hAnsi="仿宋_GB2312" w:eastAsia="仿宋_GB2312" w:cs="仿宋_GB2312"/>
          <w:color w:val="000000"/>
          <w:kern w:val="0"/>
          <w:sz w:val="28"/>
          <w:szCs w:val="28"/>
        </w:rPr>
        <w:t>研究专家库。北京</w:t>
      </w:r>
      <w:r>
        <w:rPr>
          <w:rFonts w:hint="eastAsia" w:ascii="仿宋_GB2312" w:hAnsi="仿宋_GB2312" w:eastAsia="仿宋_GB2312" w:cs="仿宋_GB2312"/>
          <w:color w:val="000000"/>
          <w:kern w:val="0"/>
          <w:sz w:val="28"/>
          <w:szCs w:val="28"/>
          <w:lang w:eastAsia="zh-CN"/>
        </w:rPr>
        <w:t>市数字教育</w:t>
      </w:r>
      <w:r>
        <w:rPr>
          <w:rFonts w:hint="eastAsia" w:ascii="仿宋_GB2312" w:hAnsi="仿宋_GB2312" w:eastAsia="仿宋_GB2312" w:cs="仿宋_GB2312"/>
          <w:color w:val="000000"/>
          <w:kern w:val="0"/>
          <w:sz w:val="28"/>
          <w:szCs w:val="28"/>
        </w:rPr>
        <w:t>中心</w:t>
      </w:r>
      <w:r>
        <w:rPr>
          <w:rFonts w:hint="eastAsia" w:ascii="仿宋_GB2312" w:hAnsi="仿宋_GB2312" w:eastAsia="仿宋_GB2312" w:cs="仿宋_GB2312"/>
          <w:color w:val="000000"/>
          <w:kern w:val="0"/>
          <w:sz w:val="28"/>
          <w:szCs w:val="28"/>
          <w:lang w:eastAsia="zh-CN"/>
        </w:rPr>
        <w:t>（北京电化教育馆）数字教育研究推广部</w:t>
      </w:r>
      <w:r>
        <w:rPr>
          <w:rFonts w:hint="eastAsia" w:ascii="仿宋_GB2312" w:hAnsi="仿宋_GB2312" w:eastAsia="仿宋_GB2312" w:cs="仿宋_GB2312"/>
          <w:color w:val="000000"/>
          <w:kern w:val="0"/>
          <w:sz w:val="28"/>
          <w:szCs w:val="28"/>
        </w:rPr>
        <w:t>根据研究工作的需要，组织专家，制定北京市</w:t>
      </w:r>
      <w:r>
        <w:rPr>
          <w:rFonts w:hint="eastAsia" w:ascii="仿宋_GB2312" w:hAnsi="仿宋_GB2312" w:eastAsia="仿宋_GB2312" w:cs="仿宋_GB2312"/>
          <w:color w:val="000000"/>
          <w:kern w:val="0"/>
          <w:sz w:val="28"/>
          <w:szCs w:val="28"/>
          <w:lang w:eastAsia="zh-CN"/>
        </w:rPr>
        <w:t>数字教育</w:t>
      </w:r>
      <w:r>
        <w:rPr>
          <w:rFonts w:hint="eastAsia" w:ascii="仿宋_GB2312" w:hAnsi="仿宋_GB2312" w:eastAsia="仿宋_GB2312" w:cs="仿宋_GB2312"/>
          <w:color w:val="000000"/>
          <w:kern w:val="0"/>
          <w:sz w:val="28"/>
          <w:szCs w:val="28"/>
        </w:rPr>
        <w:t>研究规划、课题指南，评审年度课题，鉴定课题成果，提供学术指导和专业咨询。</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第七条 区级</w:t>
      </w:r>
      <w:r>
        <w:rPr>
          <w:rFonts w:hint="eastAsia" w:ascii="仿宋_GB2312" w:hAnsi="仿宋_GB2312" w:eastAsia="仿宋_GB2312" w:cs="仿宋_GB2312"/>
          <w:color w:val="000000"/>
          <w:kern w:val="0"/>
          <w:sz w:val="28"/>
          <w:szCs w:val="28"/>
          <w:lang w:eastAsia="zh-CN"/>
        </w:rPr>
        <w:t>相关组织单位</w:t>
      </w:r>
      <w:r>
        <w:rPr>
          <w:rFonts w:hint="eastAsia" w:ascii="仿宋_GB2312" w:hAnsi="仿宋_GB2312" w:eastAsia="仿宋_GB2312" w:cs="仿宋_GB2312"/>
          <w:color w:val="000000"/>
          <w:kern w:val="0"/>
          <w:sz w:val="28"/>
          <w:szCs w:val="28"/>
        </w:rPr>
        <w:t>作为区级课题管理机构，协同完成本区内课题相关工作</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同时在区域内开展具有特色的研究管理工作。</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第八条 各课题研究单位应自行组织研究人员开展相关研究工作。课题研究经费以自筹为主。</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2" w:firstLineChars="200"/>
        <w:jc w:val="center"/>
        <w:textAlignment w:val="auto"/>
        <w:rPr>
          <w:rFonts w:hint="eastAsia" w:ascii="仿宋_GB2312" w:hAnsi="仿宋_GB2312" w:eastAsia="仿宋_GB2312" w:cs="仿宋_GB2312"/>
          <w:b/>
          <w:color w:val="000000"/>
          <w:kern w:val="0"/>
          <w:sz w:val="28"/>
          <w:szCs w:val="28"/>
          <w:highlight w:val="none"/>
        </w:rPr>
      </w:pPr>
      <w:r>
        <w:rPr>
          <w:rFonts w:hint="eastAsia" w:ascii="仿宋_GB2312" w:hAnsi="仿宋_GB2312" w:eastAsia="仿宋_GB2312" w:cs="仿宋_GB2312"/>
          <w:b/>
          <w:color w:val="000000"/>
          <w:kern w:val="0"/>
          <w:sz w:val="28"/>
          <w:szCs w:val="28"/>
          <w:highlight w:val="none"/>
        </w:rPr>
        <w:t>第三章  课题申报</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default" w:ascii="仿宋_GB2312" w:hAnsi="仿宋_GB2312" w:eastAsia="仿宋_GB2312" w:cs="仿宋_GB2312"/>
          <w:color w:val="000000"/>
          <w:kern w:val="0"/>
          <w:sz w:val="28"/>
          <w:szCs w:val="28"/>
          <w:highlight w:val="none"/>
          <w:lang w:val="en-US" w:eastAsia="zh-CN"/>
        </w:rPr>
      </w:pPr>
      <w:r>
        <w:rPr>
          <w:rFonts w:hint="eastAsia" w:ascii="仿宋_GB2312" w:hAnsi="仿宋_GB2312" w:eastAsia="仿宋_GB2312" w:cs="仿宋_GB2312"/>
          <w:color w:val="000000"/>
          <w:kern w:val="0"/>
          <w:sz w:val="28"/>
          <w:szCs w:val="28"/>
          <w:highlight w:val="none"/>
          <w:lang w:eastAsia="zh-CN"/>
        </w:rPr>
        <w:t>第</w:t>
      </w:r>
      <w:r>
        <w:rPr>
          <w:rFonts w:hint="eastAsia" w:ascii="仿宋_GB2312" w:hAnsi="仿宋_GB2312" w:eastAsia="仿宋_GB2312" w:cs="仿宋_GB2312"/>
          <w:color w:val="auto"/>
          <w:kern w:val="0"/>
          <w:sz w:val="28"/>
          <w:szCs w:val="28"/>
          <w:highlight w:val="none"/>
          <w:lang w:eastAsia="zh-CN"/>
        </w:rPr>
        <w:t>九条</w:t>
      </w:r>
      <w:r>
        <w:rPr>
          <w:rFonts w:hint="eastAsia" w:ascii="仿宋_GB2312" w:hAnsi="仿宋_GB2312" w:eastAsia="仿宋_GB2312" w:cs="仿宋_GB2312"/>
          <w:color w:val="auto"/>
          <w:kern w:val="0"/>
          <w:sz w:val="28"/>
          <w:szCs w:val="28"/>
          <w:highlight w:val="none"/>
          <w:lang w:val="en-US" w:eastAsia="zh-CN"/>
        </w:rPr>
        <w:t xml:space="preserve"> </w:t>
      </w:r>
      <w:r>
        <w:rPr>
          <w:rFonts w:hint="eastAsia" w:ascii="仿宋_GB2312" w:hAnsi="仿宋_GB2312" w:eastAsia="仿宋_GB2312" w:cs="仿宋_GB2312"/>
          <w:color w:val="auto"/>
          <w:kern w:val="0"/>
          <w:sz w:val="28"/>
          <w:szCs w:val="28"/>
          <w:highlight w:val="none"/>
        </w:rPr>
        <w:t xml:space="preserve"> 课题申报工作自年度课题指南发布之日起启动。课题设置重点课题</w:t>
      </w:r>
      <w:r>
        <w:rPr>
          <w:rFonts w:hint="eastAsia" w:ascii="仿宋_GB2312" w:hAnsi="仿宋_GB2312" w:eastAsia="仿宋_GB2312" w:cs="仿宋_GB2312"/>
          <w:color w:val="auto"/>
          <w:kern w:val="0"/>
          <w:sz w:val="28"/>
          <w:szCs w:val="28"/>
          <w:highlight w:val="none"/>
          <w:lang w:eastAsia="zh-CN"/>
        </w:rPr>
        <w:t>和</w:t>
      </w:r>
      <w:r>
        <w:rPr>
          <w:rFonts w:hint="eastAsia" w:ascii="仿宋_GB2312" w:hAnsi="仿宋_GB2312" w:eastAsia="仿宋_GB2312" w:cs="仿宋_GB2312"/>
          <w:color w:val="auto"/>
          <w:kern w:val="0"/>
          <w:sz w:val="28"/>
          <w:szCs w:val="28"/>
          <w:highlight w:val="none"/>
        </w:rPr>
        <w:t>一般课题。每个区每年</w:t>
      </w:r>
      <w:r>
        <w:rPr>
          <w:rFonts w:hint="eastAsia" w:ascii="仿宋_GB2312" w:hAnsi="仿宋_GB2312" w:eastAsia="仿宋_GB2312" w:cs="仿宋_GB2312"/>
          <w:color w:val="auto"/>
          <w:kern w:val="0"/>
          <w:sz w:val="28"/>
          <w:szCs w:val="28"/>
          <w:highlight w:val="none"/>
          <w:lang w:eastAsia="zh-CN"/>
        </w:rPr>
        <w:t>申报</w:t>
      </w:r>
      <w:r>
        <w:rPr>
          <w:rFonts w:hint="eastAsia" w:ascii="仿宋_GB2312" w:hAnsi="仿宋_GB2312" w:eastAsia="仿宋_GB2312" w:cs="仿宋_GB2312"/>
          <w:color w:val="auto"/>
          <w:kern w:val="0"/>
          <w:sz w:val="28"/>
          <w:szCs w:val="28"/>
          <w:highlight w:val="none"/>
        </w:rPr>
        <w:t>的重点课题原则上不超过2个。重点课题研究团队</w:t>
      </w:r>
      <w:r>
        <w:rPr>
          <w:rFonts w:hint="eastAsia" w:ascii="仿宋_GB2312" w:hAnsi="仿宋_GB2312" w:eastAsia="仿宋_GB2312" w:cs="仿宋_GB2312"/>
          <w:color w:val="auto"/>
          <w:kern w:val="0"/>
          <w:sz w:val="28"/>
          <w:szCs w:val="28"/>
          <w:highlight w:val="none"/>
          <w:lang w:eastAsia="zh-CN"/>
        </w:rPr>
        <w:t>原则上</w:t>
      </w:r>
      <w:r>
        <w:rPr>
          <w:rFonts w:hint="eastAsia" w:ascii="仿宋_GB2312" w:hAnsi="仿宋_GB2312" w:eastAsia="仿宋_GB2312" w:cs="仿宋_GB2312"/>
          <w:color w:val="auto"/>
          <w:kern w:val="0"/>
          <w:sz w:val="28"/>
          <w:szCs w:val="28"/>
          <w:highlight w:val="none"/>
        </w:rPr>
        <w:t>须有区级教研员参与，课题成果对区级教育教学有一定的指导引领作用。各课题研究单位在研课题不超过5个。各市属高校</w:t>
      </w:r>
      <w:r>
        <w:rPr>
          <w:rFonts w:hint="eastAsia" w:ascii="仿宋_GB2312" w:hAnsi="仿宋_GB2312" w:eastAsia="仿宋_GB2312" w:cs="仿宋_GB2312"/>
          <w:color w:val="000000"/>
          <w:kern w:val="0"/>
          <w:sz w:val="28"/>
          <w:szCs w:val="28"/>
          <w:highlight w:val="none"/>
          <w:lang w:eastAsia="zh-CN"/>
        </w:rPr>
        <w:t>、</w:t>
      </w:r>
      <w:r>
        <w:rPr>
          <w:rFonts w:hint="eastAsia" w:ascii="仿宋_GB2312" w:hAnsi="仿宋_GB2312" w:eastAsia="仿宋_GB2312" w:cs="仿宋_GB2312"/>
          <w:color w:val="000000"/>
          <w:kern w:val="0"/>
          <w:sz w:val="28"/>
          <w:szCs w:val="28"/>
          <w:highlight w:val="none"/>
        </w:rPr>
        <w:t>各</w:t>
      </w:r>
      <w:r>
        <w:rPr>
          <w:rFonts w:hint="eastAsia" w:ascii="仿宋_GB2312" w:hAnsi="仿宋_GB2312" w:eastAsia="仿宋_GB2312" w:cs="仿宋_GB2312"/>
          <w:color w:val="000000"/>
          <w:kern w:val="0"/>
          <w:sz w:val="28"/>
          <w:szCs w:val="28"/>
          <w:highlight w:val="none"/>
          <w:lang w:eastAsia="zh-CN"/>
        </w:rPr>
        <w:t>市教委直管、</w:t>
      </w:r>
      <w:r>
        <w:rPr>
          <w:rFonts w:hint="eastAsia" w:ascii="仿宋_GB2312" w:hAnsi="仿宋_GB2312" w:eastAsia="仿宋_GB2312" w:cs="仿宋_GB2312"/>
          <w:color w:val="000000"/>
          <w:kern w:val="0"/>
          <w:sz w:val="28"/>
          <w:szCs w:val="28"/>
          <w:highlight w:val="none"/>
        </w:rPr>
        <w:t>直属单位的课题申报参照各区申报要求直接向北京市数字教育中心（北京电化教育馆）申报立项。</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lang w:eastAsia="zh-CN"/>
        </w:rPr>
        <w:t>第十条</w:t>
      </w:r>
      <w:r>
        <w:rPr>
          <w:rFonts w:hint="eastAsia" w:ascii="仿宋_GB2312" w:hAnsi="仿宋_GB2312" w:eastAsia="仿宋_GB2312" w:cs="仿宋_GB2312"/>
          <w:color w:val="000000"/>
          <w:kern w:val="0"/>
          <w:sz w:val="28"/>
          <w:szCs w:val="28"/>
          <w:highlight w:val="none"/>
          <w:lang w:val="en-US" w:eastAsia="zh-CN"/>
        </w:rPr>
        <w:t xml:space="preserve"> </w:t>
      </w:r>
      <w:r>
        <w:rPr>
          <w:rFonts w:hint="eastAsia" w:ascii="仿宋_GB2312" w:hAnsi="仿宋_GB2312" w:eastAsia="仿宋_GB2312" w:cs="仿宋_GB2312"/>
          <w:color w:val="000000"/>
          <w:kern w:val="0"/>
          <w:sz w:val="28"/>
          <w:szCs w:val="28"/>
          <w:highlight w:val="none"/>
        </w:rPr>
        <w:t>课题的选题应贴近教育政策、理论发展和教育实践的需求，着力把握学科发展前沿和教育改革前沿，具有原创性、开拓性，避免低水平重复。</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b w:val="0"/>
          <w:bCs/>
          <w:color w:val="000000"/>
          <w:kern w:val="0"/>
          <w:sz w:val="28"/>
          <w:szCs w:val="28"/>
          <w:highlight w:val="none"/>
        </w:rPr>
      </w:pPr>
      <w:r>
        <w:rPr>
          <w:rFonts w:hint="eastAsia" w:ascii="仿宋_GB2312" w:hAnsi="仿宋_GB2312" w:eastAsia="仿宋_GB2312" w:cs="仿宋_GB2312"/>
          <w:color w:val="000000"/>
          <w:kern w:val="0"/>
          <w:sz w:val="28"/>
          <w:szCs w:val="28"/>
          <w:highlight w:val="none"/>
          <w:lang w:eastAsia="zh-CN"/>
        </w:rPr>
        <w:t>第十一条</w:t>
      </w:r>
      <w:r>
        <w:rPr>
          <w:rFonts w:hint="eastAsia" w:ascii="仿宋_GB2312" w:hAnsi="仿宋_GB2312" w:eastAsia="仿宋_GB2312" w:cs="仿宋_GB2312"/>
          <w:color w:val="000000"/>
          <w:kern w:val="0"/>
          <w:sz w:val="28"/>
          <w:szCs w:val="28"/>
          <w:highlight w:val="none"/>
          <w:lang w:val="en-US" w:eastAsia="zh-CN"/>
        </w:rPr>
        <w:t xml:space="preserve"> </w:t>
      </w:r>
      <w:r>
        <w:rPr>
          <w:rFonts w:hint="eastAsia" w:ascii="仿宋_GB2312" w:hAnsi="仿宋_GB2312" w:eastAsia="仿宋_GB2312" w:cs="仿宋_GB2312"/>
          <w:color w:val="000000"/>
          <w:kern w:val="0"/>
          <w:sz w:val="28"/>
          <w:szCs w:val="28"/>
          <w:highlight w:val="none"/>
        </w:rPr>
        <w:t>课题研究期限</w:t>
      </w:r>
      <w:r>
        <w:rPr>
          <w:rFonts w:hint="eastAsia" w:ascii="仿宋_GB2312" w:hAnsi="仿宋_GB2312" w:eastAsia="仿宋_GB2312" w:cs="仿宋_GB2312"/>
          <w:color w:val="000000"/>
          <w:kern w:val="0"/>
          <w:sz w:val="28"/>
          <w:szCs w:val="28"/>
          <w:highlight w:val="none"/>
          <w:lang w:eastAsia="zh-CN"/>
        </w:rPr>
        <w:t>。</w:t>
      </w:r>
      <w:r>
        <w:rPr>
          <w:rFonts w:hint="eastAsia" w:ascii="仿宋_GB2312" w:hAnsi="仿宋_GB2312" w:eastAsia="仿宋_GB2312" w:cs="仿宋_GB2312"/>
          <w:color w:val="000000"/>
          <w:kern w:val="0"/>
          <w:sz w:val="28"/>
          <w:szCs w:val="28"/>
          <w:highlight w:val="none"/>
        </w:rPr>
        <w:t>重点课题原则上要求在批准立项后2-</w:t>
      </w:r>
      <w:r>
        <w:rPr>
          <w:rFonts w:hint="eastAsia" w:ascii="仿宋_GB2312" w:hAnsi="仿宋_GB2312" w:eastAsia="仿宋_GB2312" w:cs="仿宋_GB2312"/>
          <w:color w:val="000000"/>
          <w:kern w:val="0"/>
          <w:sz w:val="28"/>
          <w:szCs w:val="28"/>
          <w:highlight w:val="none"/>
          <w:lang w:val="en-US" w:eastAsia="zh-CN"/>
        </w:rPr>
        <w:t>4</w:t>
      </w:r>
      <w:r>
        <w:rPr>
          <w:rFonts w:hint="eastAsia" w:ascii="仿宋_GB2312" w:hAnsi="仿宋_GB2312" w:eastAsia="仿宋_GB2312" w:cs="仿宋_GB2312"/>
          <w:color w:val="000000"/>
          <w:kern w:val="0"/>
          <w:sz w:val="28"/>
          <w:szCs w:val="28"/>
          <w:highlight w:val="none"/>
        </w:rPr>
        <w:t>年内完成，</w:t>
      </w:r>
      <w:r>
        <w:rPr>
          <w:rFonts w:hint="eastAsia" w:ascii="仿宋_GB2312" w:hAnsi="仿宋_GB2312" w:eastAsia="仿宋_GB2312" w:cs="仿宋_GB2312"/>
          <w:color w:val="000000"/>
          <w:kern w:val="0"/>
          <w:sz w:val="28"/>
          <w:szCs w:val="28"/>
          <w:highlight w:val="none"/>
          <w:lang w:eastAsia="zh-CN"/>
        </w:rPr>
        <w:t>一般</w:t>
      </w:r>
      <w:r>
        <w:rPr>
          <w:rFonts w:hint="eastAsia" w:ascii="仿宋_GB2312" w:hAnsi="仿宋_GB2312" w:eastAsia="仿宋_GB2312" w:cs="仿宋_GB2312"/>
          <w:color w:val="000000"/>
          <w:kern w:val="0"/>
          <w:sz w:val="28"/>
          <w:szCs w:val="28"/>
          <w:highlight w:val="none"/>
        </w:rPr>
        <w:t>课题在1</w:t>
      </w:r>
      <w:r>
        <w:rPr>
          <w:rFonts w:hint="eastAsia" w:ascii="仿宋_GB2312" w:hAnsi="仿宋_GB2312" w:eastAsia="仿宋_GB2312" w:cs="仿宋_GB2312"/>
          <w:color w:val="000000"/>
          <w:kern w:val="0"/>
          <w:sz w:val="28"/>
          <w:szCs w:val="28"/>
          <w:highlight w:val="none"/>
          <w:lang w:val="en-US" w:eastAsia="zh-CN"/>
        </w:rPr>
        <w:t>-4</w:t>
      </w:r>
      <w:r>
        <w:rPr>
          <w:rFonts w:hint="eastAsia" w:ascii="仿宋_GB2312" w:hAnsi="仿宋_GB2312" w:eastAsia="仿宋_GB2312" w:cs="仿宋_GB2312"/>
          <w:color w:val="000000"/>
          <w:kern w:val="0"/>
          <w:sz w:val="28"/>
          <w:szCs w:val="28"/>
          <w:highlight w:val="none"/>
        </w:rPr>
        <w:t>年内完成，如</w:t>
      </w:r>
      <w:r>
        <w:rPr>
          <w:rFonts w:hint="eastAsia" w:ascii="仿宋_GB2312" w:hAnsi="仿宋_GB2312" w:eastAsia="仿宋_GB2312" w:cs="仿宋_GB2312"/>
          <w:color w:val="000000"/>
          <w:kern w:val="0"/>
          <w:sz w:val="28"/>
          <w:szCs w:val="28"/>
          <w:highlight w:val="none"/>
          <w:lang w:eastAsia="zh-CN"/>
        </w:rPr>
        <w:t>申请</w:t>
      </w:r>
      <w:r>
        <w:rPr>
          <w:rFonts w:hint="eastAsia" w:ascii="仿宋_GB2312" w:hAnsi="仿宋_GB2312" w:eastAsia="仿宋_GB2312" w:cs="仿宋_GB2312"/>
          <w:color w:val="000000"/>
          <w:kern w:val="0"/>
          <w:sz w:val="28"/>
          <w:szCs w:val="28"/>
          <w:highlight w:val="none"/>
        </w:rPr>
        <w:t>延期</w:t>
      </w:r>
      <w:r>
        <w:rPr>
          <w:rFonts w:hint="eastAsia" w:ascii="仿宋_GB2312" w:hAnsi="仿宋_GB2312" w:eastAsia="仿宋_GB2312" w:cs="仿宋_GB2312"/>
          <w:color w:val="000000"/>
          <w:kern w:val="0"/>
          <w:sz w:val="28"/>
          <w:szCs w:val="28"/>
          <w:highlight w:val="none"/>
          <w:lang w:eastAsia="zh-CN"/>
        </w:rPr>
        <w:t>原则上</w:t>
      </w:r>
      <w:r>
        <w:rPr>
          <w:rFonts w:hint="eastAsia" w:ascii="仿宋_GB2312" w:hAnsi="仿宋_GB2312" w:eastAsia="仿宋_GB2312" w:cs="仿宋_GB2312"/>
          <w:color w:val="000000"/>
          <w:kern w:val="0"/>
          <w:sz w:val="28"/>
          <w:szCs w:val="28"/>
          <w:highlight w:val="none"/>
        </w:rPr>
        <w:t>最多延期1年，到期未结题或未提交延期</w:t>
      </w:r>
      <w:r>
        <w:rPr>
          <w:rFonts w:hint="eastAsia" w:ascii="仿宋_GB2312" w:hAnsi="仿宋_GB2312" w:eastAsia="仿宋_GB2312" w:cs="仿宋_GB2312"/>
          <w:color w:val="000000"/>
          <w:kern w:val="0"/>
          <w:sz w:val="28"/>
          <w:szCs w:val="28"/>
          <w:highlight w:val="none"/>
          <w:lang w:eastAsia="zh-CN"/>
        </w:rPr>
        <w:t>申请</w:t>
      </w:r>
      <w:r>
        <w:rPr>
          <w:rFonts w:hint="eastAsia" w:ascii="仿宋_GB2312" w:hAnsi="仿宋_GB2312" w:eastAsia="仿宋_GB2312" w:cs="仿宋_GB2312"/>
          <w:color w:val="000000"/>
          <w:kern w:val="0"/>
          <w:sz w:val="28"/>
          <w:szCs w:val="28"/>
          <w:highlight w:val="none"/>
        </w:rPr>
        <w:t>的课题将撤销其立项资格。</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第</w:t>
      </w:r>
      <w:r>
        <w:rPr>
          <w:rFonts w:hint="eastAsia" w:ascii="仿宋_GB2312" w:hAnsi="仿宋_GB2312" w:eastAsia="仿宋_GB2312" w:cs="仿宋_GB2312"/>
          <w:color w:val="000000"/>
          <w:kern w:val="0"/>
          <w:sz w:val="28"/>
          <w:szCs w:val="28"/>
          <w:lang w:eastAsia="zh-CN"/>
        </w:rPr>
        <w:t>十二</w:t>
      </w:r>
      <w:r>
        <w:rPr>
          <w:rFonts w:hint="eastAsia" w:ascii="仿宋_GB2312" w:hAnsi="仿宋_GB2312" w:eastAsia="仿宋_GB2312" w:cs="仿宋_GB2312"/>
          <w:color w:val="000000"/>
          <w:kern w:val="0"/>
          <w:sz w:val="28"/>
          <w:szCs w:val="28"/>
        </w:rPr>
        <w:t>条 北京市</w:t>
      </w:r>
      <w:r>
        <w:rPr>
          <w:rFonts w:hint="eastAsia" w:ascii="仿宋_GB2312" w:hAnsi="仿宋_GB2312" w:eastAsia="仿宋_GB2312" w:cs="仿宋_GB2312"/>
          <w:color w:val="000000"/>
          <w:kern w:val="0"/>
          <w:sz w:val="28"/>
          <w:szCs w:val="28"/>
          <w:lang w:eastAsia="zh-CN"/>
        </w:rPr>
        <w:t>数字教育</w:t>
      </w:r>
      <w:r>
        <w:rPr>
          <w:rFonts w:hint="eastAsia" w:ascii="仿宋_GB2312" w:hAnsi="仿宋_GB2312" w:eastAsia="仿宋_GB2312" w:cs="仿宋_GB2312"/>
          <w:color w:val="000000"/>
          <w:kern w:val="0"/>
          <w:sz w:val="28"/>
          <w:szCs w:val="28"/>
        </w:rPr>
        <w:t>研究课题，</w:t>
      </w:r>
      <w:r>
        <w:rPr>
          <w:rFonts w:hint="eastAsia" w:ascii="仿宋_GB2312" w:hAnsi="仿宋_GB2312" w:eastAsia="仿宋_GB2312" w:cs="仿宋_GB2312"/>
          <w:color w:val="000000"/>
          <w:kern w:val="0"/>
          <w:sz w:val="28"/>
          <w:szCs w:val="28"/>
          <w:lang w:eastAsia="zh-CN"/>
        </w:rPr>
        <w:t>面向</w:t>
      </w:r>
      <w:r>
        <w:rPr>
          <w:rFonts w:hint="eastAsia" w:ascii="仿宋_GB2312" w:hAnsi="仿宋_GB2312" w:eastAsia="仿宋_GB2312" w:cs="仿宋_GB2312"/>
          <w:color w:val="000000"/>
          <w:kern w:val="0"/>
          <w:sz w:val="28"/>
          <w:szCs w:val="28"/>
        </w:rPr>
        <w:t>北京市各级各类教育单位。</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（一）申报课题的单位应是具有法人资格的各类学校和机关、事</w:t>
      </w:r>
      <w:r>
        <w:rPr>
          <w:rFonts w:hint="eastAsia" w:ascii="仿宋_GB2312" w:hAnsi="仿宋_GB2312" w:eastAsia="仿宋_GB2312" w:cs="仿宋_GB2312"/>
          <w:color w:val="000000"/>
          <w:kern w:val="0"/>
          <w:sz w:val="28"/>
          <w:szCs w:val="28"/>
          <w:lang w:eastAsia="zh-CN"/>
        </w:rPr>
        <w:t>业、</w:t>
      </w:r>
      <w:r>
        <w:rPr>
          <w:rFonts w:hint="eastAsia" w:ascii="仿宋_GB2312" w:hAnsi="仿宋_GB2312" w:eastAsia="仿宋_GB2312" w:cs="仿宋_GB2312"/>
          <w:color w:val="000000"/>
          <w:kern w:val="0"/>
          <w:sz w:val="28"/>
          <w:szCs w:val="28"/>
        </w:rPr>
        <w:t>社团等单位。暂不接受个人名义申报。</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（二）课题负责人</w:t>
      </w:r>
      <w:r>
        <w:rPr>
          <w:rFonts w:hint="eastAsia" w:ascii="仿宋_GB2312" w:hAnsi="仿宋_GB2312" w:eastAsia="仿宋_GB2312" w:cs="仿宋_GB2312"/>
          <w:color w:val="000000"/>
          <w:kern w:val="0"/>
          <w:sz w:val="28"/>
          <w:szCs w:val="28"/>
          <w:lang w:eastAsia="zh-CN"/>
        </w:rPr>
        <w:t>须</w:t>
      </w:r>
      <w:r>
        <w:rPr>
          <w:rFonts w:hint="eastAsia" w:ascii="仿宋_GB2312" w:hAnsi="仿宋_GB2312" w:eastAsia="仿宋_GB2312" w:cs="仿宋_GB2312"/>
          <w:color w:val="000000"/>
          <w:kern w:val="0"/>
          <w:sz w:val="28"/>
          <w:szCs w:val="28"/>
        </w:rPr>
        <w:t>符合下列条件：</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1.遵守中华人民共和国法律，拥护社会主义制度和中国共产党的领导。</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2.具有副高级以上专业技术职称。不具备副高级专业技术职称的，须有两名高级职称专家的书面推荐。</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3.课题负责人人数为</w:t>
      </w:r>
      <w:r>
        <w:rPr>
          <w:rFonts w:hint="eastAsia" w:ascii="仿宋_GB2312" w:hAnsi="仿宋_GB2312" w:eastAsia="仿宋_GB2312" w:cs="仿宋_GB2312"/>
          <w:b/>
          <w:bCs/>
          <w:color w:val="000000"/>
          <w:kern w:val="0"/>
          <w:sz w:val="28"/>
          <w:szCs w:val="28"/>
        </w:rPr>
        <w:t>1人</w:t>
      </w:r>
      <w:r>
        <w:rPr>
          <w:rFonts w:hint="eastAsia" w:ascii="仿宋_GB2312" w:hAnsi="仿宋_GB2312" w:eastAsia="仿宋_GB2312" w:cs="仿宋_GB2312"/>
          <w:color w:val="000000"/>
          <w:kern w:val="0"/>
          <w:sz w:val="28"/>
          <w:szCs w:val="28"/>
        </w:rPr>
        <w:t>，课题组成员不超过</w:t>
      </w:r>
      <w:r>
        <w:rPr>
          <w:rFonts w:hint="eastAsia" w:ascii="仿宋_GB2312" w:hAnsi="仿宋_GB2312" w:eastAsia="仿宋_GB2312" w:cs="仿宋_GB2312"/>
          <w:b/>
          <w:bCs/>
          <w:color w:val="000000"/>
          <w:kern w:val="0"/>
          <w:sz w:val="28"/>
          <w:szCs w:val="28"/>
          <w:lang w:val="en-US" w:eastAsia="zh-CN"/>
        </w:rPr>
        <w:t>5</w:t>
      </w:r>
      <w:r>
        <w:rPr>
          <w:rFonts w:hint="eastAsia" w:ascii="仿宋_GB2312" w:hAnsi="仿宋_GB2312" w:eastAsia="仿宋_GB2312" w:cs="仿宋_GB2312"/>
          <w:b/>
          <w:bCs/>
          <w:color w:val="000000"/>
          <w:kern w:val="0"/>
          <w:sz w:val="28"/>
          <w:szCs w:val="28"/>
        </w:rPr>
        <w:t>人</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课题负责人原则上同时只能申报并承担一个课题</w:t>
      </w:r>
      <w:r>
        <w:rPr>
          <w:rFonts w:hint="eastAsia" w:ascii="仿宋_GB2312" w:hAnsi="仿宋_GB2312" w:eastAsia="仿宋_GB2312" w:cs="仿宋_GB2312"/>
          <w:color w:val="000000"/>
          <w:kern w:val="0"/>
          <w:sz w:val="28"/>
          <w:szCs w:val="28"/>
          <w:lang w:val="en-US" w:eastAsia="zh-CN"/>
        </w:rPr>
        <w:t>,</w:t>
      </w:r>
      <w:r>
        <w:rPr>
          <w:rFonts w:hint="eastAsia" w:ascii="仿宋_GB2312" w:hAnsi="仿宋_GB2312" w:eastAsia="仿宋_GB2312" w:cs="仿宋_GB2312"/>
          <w:color w:val="000000"/>
          <w:kern w:val="0"/>
          <w:sz w:val="28"/>
          <w:szCs w:val="28"/>
        </w:rPr>
        <w:t>结题后可继续申报新的课题。承担的北京市</w:t>
      </w:r>
      <w:r>
        <w:rPr>
          <w:rFonts w:hint="eastAsia" w:ascii="仿宋_GB2312" w:hAnsi="仿宋_GB2312" w:eastAsia="仿宋_GB2312" w:cs="仿宋_GB2312"/>
          <w:color w:val="000000"/>
          <w:kern w:val="0"/>
          <w:sz w:val="28"/>
          <w:szCs w:val="28"/>
          <w:lang w:eastAsia="zh-CN"/>
        </w:rPr>
        <w:t>数字教育</w:t>
      </w:r>
      <w:r>
        <w:rPr>
          <w:rFonts w:hint="eastAsia" w:ascii="仿宋_GB2312" w:hAnsi="仿宋_GB2312" w:eastAsia="仿宋_GB2312" w:cs="仿宋_GB2312"/>
          <w:color w:val="000000"/>
          <w:kern w:val="0"/>
          <w:sz w:val="28"/>
          <w:szCs w:val="28"/>
        </w:rPr>
        <w:t>研究课题必须按照规定或课题计划结题。在规定或计划的时间内未结题者，需要提交延期</w:t>
      </w:r>
      <w:r>
        <w:rPr>
          <w:rFonts w:hint="eastAsia" w:ascii="仿宋_GB2312" w:hAnsi="仿宋_GB2312" w:eastAsia="仿宋_GB2312" w:cs="仿宋_GB2312"/>
          <w:color w:val="000000"/>
          <w:kern w:val="0"/>
          <w:sz w:val="28"/>
          <w:szCs w:val="28"/>
          <w:lang w:eastAsia="zh-CN"/>
        </w:rPr>
        <w:t>申请</w:t>
      </w:r>
      <w:r>
        <w:rPr>
          <w:rFonts w:hint="eastAsia" w:ascii="仿宋_GB2312" w:hAnsi="仿宋_GB2312" w:eastAsia="仿宋_GB2312" w:cs="仿宋_GB2312"/>
          <w:color w:val="000000"/>
          <w:kern w:val="0"/>
          <w:sz w:val="28"/>
          <w:szCs w:val="28"/>
        </w:rPr>
        <w:t>并说明延期结题的原因，否则该课题按放弃处理，且该课题负责人2年内不能担任其他课题的负责人。</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第十</w:t>
      </w:r>
      <w:r>
        <w:rPr>
          <w:rFonts w:hint="eastAsia" w:ascii="仿宋_GB2312" w:hAnsi="仿宋_GB2312" w:eastAsia="仿宋_GB2312" w:cs="仿宋_GB2312"/>
          <w:color w:val="000000"/>
          <w:kern w:val="0"/>
          <w:sz w:val="28"/>
          <w:szCs w:val="28"/>
          <w:lang w:eastAsia="zh-CN"/>
        </w:rPr>
        <w:t>三</w:t>
      </w:r>
      <w:r>
        <w:rPr>
          <w:rFonts w:hint="eastAsia" w:ascii="仿宋_GB2312" w:hAnsi="仿宋_GB2312" w:eastAsia="仿宋_GB2312" w:cs="仿宋_GB2312"/>
          <w:color w:val="000000"/>
          <w:kern w:val="0"/>
          <w:sz w:val="28"/>
          <w:szCs w:val="28"/>
        </w:rPr>
        <w:t>条 课题申报</w:t>
      </w:r>
      <w:r>
        <w:rPr>
          <w:rFonts w:hint="eastAsia" w:ascii="仿宋_GB2312" w:hAnsi="仿宋_GB2312" w:eastAsia="仿宋_GB2312" w:cs="仿宋_GB2312"/>
          <w:color w:val="000000"/>
          <w:kern w:val="0"/>
          <w:sz w:val="28"/>
          <w:szCs w:val="28"/>
          <w:lang w:eastAsia="zh-CN"/>
        </w:rPr>
        <w:t>原则上</w:t>
      </w:r>
      <w:r>
        <w:rPr>
          <w:rFonts w:hint="eastAsia" w:ascii="仿宋_GB2312" w:hAnsi="仿宋_GB2312" w:eastAsia="仿宋_GB2312" w:cs="仿宋_GB2312"/>
          <w:color w:val="000000"/>
          <w:kern w:val="0"/>
          <w:sz w:val="28"/>
          <w:szCs w:val="28"/>
        </w:rPr>
        <w:t>安排在</w:t>
      </w:r>
      <w:r>
        <w:rPr>
          <w:rFonts w:hint="eastAsia" w:ascii="仿宋_GB2312" w:hAnsi="仿宋_GB2312" w:eastAsia="仿宋_GB2312" w:cs="仿宋_GB2312"/>
          <w:color w:val="000000"/>
          <w:kern w:val="0"/>
          <w:sz w:val="28"/>
          <w:szCs w:val="28"/>
          <w:lang w:eastAsia="zh-CN"/>
        </w:rPr>
        <w:t>每年</w:t>
      </w:r>
      <w:r>
        <w:rPr>
          <w:rFonts w:hint="eastAsia" w:ascii="仿宋_GB2312" w:hAnsi="仿宋_GB2312" w:eastAsia="仿宋_GB2312" w:cs="仿宋_GB2312"/>
          <w:color w:val="000000"/>
          <w:kern w:val="0"/>
          <w:sz w:val="28"/>
          <w:szCs w:val="28"/>
          <w:lang w:val="en-US" w:eastAsia="zh-CN"/>
        </w:rPr>
        <w:t>3</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color w:val="000000"/>
          <w:kern w:val="0"/>
          <w:sz w:val="28"/>
          <w:szCs w:val="28"/>
          <w:lang w:val="en-US" w:eastAsia="zh-CN"/>
        </w:rPr>
        <w:t>4</w:t>
      </w:r>
      <w:r>
        <w:rPr>
          <w:rFonts w:hint="eastAsia" w:ascii="仿宋_GB2312" w:hAnsi="仿宋_GB2312" w:eastAsia="仿宋_GB2312" w:cs="仿宋_GB2312"/>
          <w:color w:val="000000"/>
          <w:kern w:val="0"/>
          <w:sz w:val="28"/>
          <w:szCs w:val="28"/>
        </w:rPr>
        <w:t>月份，以当年工作通知为准。</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第十</w:t>
      </w:r>
      <w:r>
        <w:rPr>
          <w:rFonts w:hint="eastAsia" w:ascii="仿宋_GB2312" w:hAnsi="仿宋_GB2312" w:eastAsia="仿宋_GB2312" w:cs="仿宋_GB2312"/>
          <w:color w:val="000000"/>
          <w:kern w:val="0"/>
          <w:sz w:val="28"/>
          <w:szCs w:val="28"/>
          <w:lang w:eastAsia="zh-CN"/>
        </w:rPr>
        <w:t>四</w:t>
      </w:r>
      <w:r>
        <w:rPr>
          <w:rFonts w:hint="eastAsia" w:ascii="仿宋_GB2312" w:hAnsi="仿宋_GB2312" w:eastAsia="仿宋_GB2312" w:cs="仿宋_GB2312"/>
          <w:color w:val="000000"/>
          <w:kern w:val="0"/>
          <w:sz w:val="28"/>
          <w:szCs w:val="28"/>
        </w:rPr>
        <w:t>条 申</w:t>
      </w:r>
      <w:r>
        <w:rPr>
          <w:rFonts w:hint="eastAsia" w:ascii="仿宋_GB2312" w:hAnsi="仿宋_GB2312" w:eastAsia="仿宋_GB2312" w:cs="仿宋_GB2312"/>
          <w:color w:val="000000"/>
          <w:kern w:val="0"/>
          <w:sz w:val="28"/>
          <w:szCs w:val="28"/>
          <w:lang w:eastAsia="zh-CN"/>
        </w:rPr>
        <w:t>报</w:t>
      </w:r>
      <w:r>
        <w:rPr>
          <w:rFonts w:hint="eastAsia" w:ascii="仿宋_GB2312" w:hAnsi="仿宋_GB2312" w:eastAsia="仿宋_GB2312" w:cs="仿宋_GB2312"/>
          <w:color w:val="000000"/>
          <w:kern w:val="0"/>
          <w:sz w:val="28"/>
          <w:szCs w:val="28"/>
        </w:rPr>
        <w:t>单位应按照</w:t>
      </w:r>
      <w:r>
        <w:rPr>
          <w:rFonts w:hint="eastAsia" w:ascii="仿宋_GB2312" w:hAnsi="仿宋_GB2312" w:eastAsia="仿宋_GB2312" w:cs="仿宋_GB2312"/>
          <w:color w:val="000000"/>
          <w:kern w:val="0"/>
          <w:sz w:val="28"/>
          <w:szCs w:val="28"/>
          <w:lang w:eastAsia="zh-CN"/>
        </w:rPr>
        <w:t>申报指南</w:t>
      </w:r>
      <w:r>
        <w:rPr>
          <w:rFonts w:hint="eastAsia" w:ascii="仿宋_GB2312" w:hAnsi="仿宋_GB2312" w:eastAsia="仿宋_GB2312" w:cs="仿宋_GB2312"/>
          <w:color w:val="000000"/>
          <w:kern w:val="0"/>
          <w:sz w:val="28"/>
          <w:szCs w:val="28"/>
        </w:rPr>
        <w:t>的要求，认真如实填写</w:t>
      </w:r>
      <w:r>
        <w:rPr>
          <w:rFonts w:hint="eastAsia" w:ascii="仿宋_GB2312" w:hAnsi="仿宋_GB2312" w:eastAsia="仿宋_GB2312" w:cs="仿宋_GB2312"/>
          <w:color w:val="000000"/>
          <w:kern w:val="0"/>
          <w:sz w:val="28"/>
          <w:szCs w:val="28"/>
          <w:lang w:eastAsia="zh-CN"/>
        </w:rPr>
        <w:t>课题申报材料</w:t>
      </w:r>
      <w:r>
        <w:rPr>
          <w:rFonts w:hint="eastAsia" w:ascii="仿宋_GB2312" w:hAnsi="仿宋_GB2312" w:eastAsia="仿宋_GB2312" w:cs="仿宋_GB2312"/>
          <w:color w:val="000000"/>
          <w:kern w:val="0"/>
          <w:sz w:val="28"/>
          <w:szCs w:val="28"/>
        </w:rPr>
        <w:t>。填写虚假内容者，一经查实，取消课题申报资格。已经批准立项的课题，撤销课题立项。</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第十</w:t>
      </w:r>
      <w:r>
        <w:rPr>
          <w:rFonts w:hint="eastAsia" w:ascii="仿宋_GB2312" w:hAnsi="仿宋_GB2312" w:eastAsia="仿宋_GB2312" w:cs="仿宋_GB2312"/>
          <w:color w:val="000000"/>
          <w:kern w:val="0"/>
          <w:sz w:val="28"/>
          <w:szCs w:val="28"/>
          <w:lang w:eastAsia="zh-CN"/>
        </w:rPr>
        <w:t>五</w:t>
      </w:r>
      <w:r>
        <w:rPr>
          <w:rFonts w:hint="eastAsia" w:ascii="仿宋_GB2312" w:hAnsi="仿宋_GB2312" w:eastAsia="仿宋_GB2312" w:cs="仿宋_GB2312"/>
          <w:color w:val="000000"/>
          <w:kern w:val="0"/>
          <w:sz w:val="28"/>
          <w:szCs w:val="28"/>
        </w:rPr>
        <w:t>条 课题申报材料提交后，首先由区级课题管理机构</w:t>
      </w:r>
      <w:r>
        <w:rPr>
          <w:rFonts w:hint="eastAsia" w:ascii="仿宋_GB2312" w:hAnsi="仿宋_GB2312" w:eastAsia="仿宋_GB2312" w:cs="仿宋_GB2312"/>
          <w:color w:val="000000"/>
          <w:kern w:val="0"/>
          <w:sz w:val="28"/>
          <w:szCs w:val="28"/>
          <w:lang w:eastAsia="zh-CN"/>
        </w:rPr>
        <w:t>、高校直属单位课题管理部门</w:t>
      </w:r>
      <w:r>
        <w:rPr>
          <w:rFonts w:hint="eastAsia" w:ascii="仿宋_GB2312" w:hAnsi="仿宋_GB2312" w:eastAsia="仿宋_GB2312" w:cs="仿宋_GB2312"/>
          <w:color w:val="000000"/>
          <w:kern w:val="0"/>
          <w:sz w:val="28"/>
          <w:szCs w:val="28"/>
        </w:rPr>
        <w:t>对申报资格和申报内容等进行审核。审核无误后，提交到</w:t>
      </w:r>
      <w:r>
        <w:rPr>
          <w:rFonts w:hint="eastAsia" w:ascii="仿宋_GB2312" w:hAnsi="仿宋_GB2312" w:eastAsia="仿宋_GB2312" w:cs="仿宋_GB2312"/>
          <w:color w:val="000000"/>
          <w:kern w:val="0"/>
          <w:sz w:val="28"/>
          <w:szCs w:val="28"/>
          <w:highlight w:val="none"/>
        </w:rPr>
        <w:t>北京市数字教育中心（北京电化教育馆）</w:t>
      </w:r>
      <w:r>
        <w:rPr>
          <w:rFonts w:hint="eastAsia" w:ascii="仿宋_GB2312" w:hAnsi="仿宋_GB2312" w:eastAsia="仿宋_GB2312" w:cs="仿宋_GB2312"/>
          <w:color w:val="000000"/>
          <w:kern w:val="0"/>
          <w:sz w:val="28"/>
          <w:szCs w:val="28"/>
        </w:rPr>
        <w:t>进行评审立项。</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2" w:firstLineChars="200"/>
        <w:jc w:val="center"/>
        <w:textAlignment w:val="auto"/>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第四章  课题立项</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第十</w:t>
      </w:r>
      <w:r>
        <w:rPr>
          <w:rFonts w:hint="eastAsia" w:ascii="仿宋_GB2312" w:hAnsi="仿宋_GB2312" w:eastAsia="仿宋_GB2312" w:cs="仿宋_GB2312"/>
          <w:color w:val="000000"/>
          <w:kern w:val="0"/>
          <w:sz w:val="28"/>
          <w:szCs w:val="28"/>
          <w:lang w:eastAsia="zh-CN"/>
        </w:rPr>
        <w:t>六</w:t>
      </w:r>
      <w:r>
        <w:rPr>
          <w:rFonts w:hint="eastAsia" w:ascii="仿宋_GB2312" w:hAnsi="仿宋_GB2312" w:eastAsia="仿宋_GB2312" w:cs="仿宋_GB2312"/>
          <w:color w:val="000000"/>
          <w:kern w:val="0"/>
          <w:sz w:val="28"/>
          <w:szCs w:val="28"/>
        </w:rPr>
        <w:t>条 北京市</w:t>
      </w:r>
      <w:r>
        <w:rPr>
          <w:rFonts w:hint="eastAsia" w:ascii="仿宋_GB2312" w:hAnsi="仿宋_GB2312" w:eastAsia="仿宋_GB2312" w:cs="仿宋_GB2312"/>
          <w:color w:val="000000"/>
          <w:kern w:val="0"/>
          <w:sz w:val="28"/>
          <w:szCs w:val="28"/>
          <w:lang w:eastAsia="zh-CN"/>
        </w:rPr>
        <w:t>数字教育</w:t>
      </w:r>
      <w:r>
        <w:rPr>
          <w:rFonts w:hint="eastAsia" w:ascii="仿宋_GB2312" w:hAnsi="仿宋_GB2312" w:eastAsia="仿宋_GB2312" w:cs="仿宋_GB2312"/>
          <w:color w:val="000000"/>
          <w:kern w:val="0"/>
          <w:sz w:val="28"/>
          <w:szCs w:val="28"/>
        </w:rPr>
        <w:t>研究课题立项实行同行专家评审制。立项评审</w:t>
      </w:r>
      <w:r>
        <w:rPr>
          <w:rFonts w:hint="eastAsia" w:ascii="仿宋_GB2312" w:hAnsi="仿宋_GB2312" w:eastAsia="仿宋_GB2312" w:cs="仿宋_GB2312"/>
          <w:color w:val="000000"/>
          <w:kern w:val="0"/>
          <w:sz w:val="28"/>
          <w:szCs w:val="28"/>
          <w:lang w:eastAsia="zh-CN"/>
        </w:rPr>
        <w:t>原则上</w:t>
      </w:r>
      <w:r>
        <w:rPr>
          <w:rFonts w:hint="eastAsia" w:ascii="仿宋_GB2312" w:hAnsi="仿宋_GB2312" w:eastAsia="仿宋_GB2312" w:cs="仿宋_GB2312"/>
          <w:color w:val="000000"/>
          <w:kern w:val="0"/>
          <w:sz w:val="28"/>
          <w:szCs w:val="28"/>
        </w:rPr>
        <w:t>安排在每年的</w:t>
      </w:r>
      <w:r>
        <w:rPr>
          <w:rFonts w:hint="eastAsia" w:ascii="仿宋_GB2312" w:hAnsi="仿宋_GB2312" w:eastAsia="仿宋_GB2312" w:cs="仿宋_GB2312"/>
          <w:color w:val="000000"/>
          <w:kern w:val="0"/>
          <w:sz w:val="28"/>
          <w:szCs w:val="28"/>
          <w:lang w:val="en-US" w:eastAsia="zh-CN"/>
        </w:rPr>
        <w:t>4</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color w:val="000000"/>
          <w:kern w:val="0"/>
          <w:sz w:val="28"/>
          <w:szCs w:val="28"/>
          <w:lang w:val="en-US" w:eastAsia="zh-CN"/>
        </w:rPr>
        <w:t>6</w:t>
      </w:r>
      <w:r>
        <w:rPr>
          <w:rFonts w:hint="eastAsia" w:ascii="仿宋_GB2312" w:hAnsi="仿宋_GB2312" w:eastAsia="仿宋_GB2312" w:cs="仿宋_GB2312"/>
          <w:color w:val="000000"/>
          <w:kern w:val="0"/>
          <w:sz w:val="28"/>
          <w:szCs w:val="28"/>
        </w:rPr>
        <w:t>月份</w:t>
      </w:r>
      <w:r>
        <w:rPr>
          <w:rFonts w:hint="eastAsia" w:ascii="仿宋_GB2312" w:hAnsi="仿宋_GB2312" w:eastAsia="仿宋_GB2312" w:cs="仿宋_GB2312"/>
          <w:color w:val="000000"/>
          <w:kern w:val="0"/>
          <w:sz w:val="28"/>
          <w:szCs w:val="28"/>
          <w:lang w:eastAsia="zh-CN"/>
        </w:rPr>
        <w:t>进行</w:t>
      </w:r>
      <w:r>
        <w:rPr>
          <w:rFonts w:hint="eastAsia" w:ascii="仿宋_GB2312" w:hAnsi="仿宋_GB2312" w:eastAsia="仿宋_GB2312" w:cs="仿宋_GB2312"/>
          <w:color w:val="000000"/>
          <w:kern w:val="0"/>
          <w:sz w:val="28"/>
          <w:szCs w:val="28"/>
        </w:rPr>
        <w:t>。每次</w:t>
      </w:r>
      <w:r>
        <w:rPr>
          <w:rFonts w:hint="eastAsia" w:ascii="仿宋_GB2312" w:hAnsi="仿宋_GB2312" w:eastAsia="仿宋_GB2312" w:cs="仿宋_GB2312"/>
          <w:color w:val="000000"/>
          <w:kern w:val="0"/>
          <w:sz w:val="28"/>
          <w:szCs w:val="28"/>
          <w:lang w:eastAsia="zh-CN"/>
        </w:rPr>
        <w:t>立项评审工作将</w:t>
      </w:r>
      <w:r>
        <w:rPr>
          <w:rFonts w:hint="eastAsia" w:ascii="仿宋_GB2312" w:hAnsi="仿宋_GB2312" w:eastAsia="仿宋_GB2312" w:cs="仿宋_GB2312"/>
          <w:color w:val="000000"/>
          <w:kern w:val="0"/>
          <w:sz w:val="28"/>
          <w:szCs w:val="28"/>
        </w:rPr>
        <w:t>从</w:t>
      </w:r>
      <w:r>
        <w:rPr>
          <w:rFonts w:hint="eastAsia" w:ascii="仿宋_GB2312" w:hAnsi="仿宋_GB2312" w:eastAsia="仿宋_GB2312" w:cs="仿宋_GB2312"/>
          <w:color w:val="000000"/>
          <w:kern w:val="0"/>
          <w:sz w:val="28"/>
          <w:szCs w:val="28"/>
          <w:lang w:eastAsia="zh-CN"/>
        </w:rPr>
        <w:t>北京市数字教育研究</w:t>
      </w:r>
      <w:r>
        <w:rPr>
          <w:rFonts w:hint="eastAsia" w:ascii="仿宋_GB2312" w:hAnsi="仿宋_GB2312" w:eastAsia="仿宋_GB2312" w:cs="仿宋_GB2312"/>
          <w:color w:val="000000"/>
          <w:kern w:val="0"/>
          <w:sz w:val="28"/>
          <w:szCs w:val="28"/>
        </w:rPr>
        <w:t>专家库</w:t>
      </w:r>
      <w:r>
        <w:rPr>
          <w:rFonts w:hint="eastAsia" w:ascii="仿宋_GB2312" w:hAnsi="仿宋_GB2312" w:eastAsia="仿宋_GB2312" w:cs="仿宋_GB2312"/>
          <w:color w:val="000000"/>
          <w:kern w:val="0"/>
          <w:sz w:val="28"/>
          <w:szCs w:val="28"/>
          <w:lang w:eastAsia="zh-CN"/>
        </w:rPr>
        <w:t>中</w:t>
      </w:r>
      <w:r>
        <w:rPr>
          <w:rFonts w:hint="eastAsia" w:ascii="仿宋_GB2312" w:hAnsi="仿宋_GB2312" w:eastAsia="仿宋_GB2312" w:cs="仿宋_GB2312"/>
          <w:color w:val="000000"/>
          <w:kern w:val="0"/>
          <w:sz w:val="28"/>
          <w:szCs w:val="28"/>
        </w:rPr>
        <w:t>随机抽取专家，组成评审组进行评审。</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立项评审工作实行回避制度。参评专家或有关工作人员，其本人</w:t>
      </w:r>
      <w:r>
        <w:rPr>
          <w:rFonts w:hint="eastAsia" w:ascii="仿宋_GB2312" w:hAnsi="仿宋_GB2312" w:eastAsia="仿宋_GB2312" w:cs="仿宋_GB2312"/>
          <w:color w:val="000000"/>
          <w:kern w:val="0"/>
          <w:sz w:val="28"/>
          <w:szCs w:val="28"/>
          <w:lang w:eastAsia="zh-CN"/>
        </w:rPr>
        <w:t>申报</w:t>
      </w:r>
      <w:r>
        <w:rPr>
          <w:rFonts w:hint="eastAsia" w:ascii="仿宋_GB2312" w:hAnsi="仿宋_GB2312" w:eastAsia="仿宋_GB2312" w:cs="仿宋_GB2312"/>
          <w:color w:val="000000"/>
          <w:kern w:val="0"/>
          <w:sz w:val="28"/>
          <w:szCs w:val="28"/>
        </w:rPr>
        <w:t>课题或本人参与申报课题研究的，不安排其参加相关立项课题的评审工作。区级管理单位工作人员作为专家的，不安排其参加所在区立项课题的评审工作。</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第十</w:t>
      </w:r>
      <w:r>
        <w:rPr>
          <w:rFonts w:hint="eastAsia" w:ascii="仿宋_GB2312" w:hAnsi="仿宋_GB2312" w:eastAsia="仿宋_GB2312" w:cs="仿宋_GB2312"/>
          <w:color w:val="000000"/>
          <w:kern w:val="0"/>
          <w:sz w:val="28"/>
          <w:szCs w:val="28"/>
          <w:lang w:eastAsia="zh-CN"/>
        </w:rPr>
        <w:t>七</w:t>
      </w:r>
      <w:r>
        <w:rPr>
          <w:rFonts w:hint="eastAsia" w:ascii="仿宋_GB2312" w:hAnsi="仿宋_GB2312" w:eastAsia="仿宋_GB2312" w:cs="仿宋_GB2312"/>
          <w:color w:val="000000"/>
          <w:kern w:val="0"/>
          <w:sz w:val="28"/>
          <w:szCs w:val="28"/>
        </w:rPr>
        <w:t>条 课题立项评审程序</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（一）资格审查</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各区级课题管理单位依据本办法，对</w:t>
      </w:r>
      <w:r>
        <w:rPr>
          <w:rFonts w:hint="eastAsia" w:ascii="仿宋_GB2312" w:hAnsi="仿宋_GB2312" w:eastAsia="仿宋_GB2312" w:cs="仿宋_GB2312"/>
          <w:color w:val="000000"/>
          <w:kern w:val="0"/>
          <w:sz w:val="28"/>
          <w:szCs w:val="28"/>
          <w:lang w:eastAsia="zh-CN"/>
        </w:rPr>
        <w:t>已</w:t>
      </w:r>
      <w:r>
        <w:rPr>
          <w:rFonts w:hint="eastAsia" w:ascii="仿宋_GB2312" w:hAnsi="仿宋_GB2312" w:eastAsia="仿宋_GB2312" w:cs="仿宋_GB2312"/>
          <w:color w:val="000000"/>
          <w:kern w:val="0"/>
          <w:sz w:val="28"/>
          <w:szCs w:val="28"/>
        </w:rPr>
        <w:t>提交的课题</w:t>
      </w:r>
      <w:r>
        <w:rPr>
          <w:rFonts w:hint="eastAsia" w:ascii="仿宋_GB2312" w:hAnsi="仿宋_GB2312" w:eastAsia="仿宋_GB2312" w:cs="仿宋_GB2312"/>
          <w:color w:val="000000"/>
          <w:kern w:val="0"/>
          <w:sz w:val="28"/>
          <w:szCs w:val="28"/>
          <w:lang w:eastAsia="zh-CN"/>
        </w:rPr>
        <w:t>申报</w:t>
      </w:r>
      <w:r>
        <w:rPr>
          <w:rFonts w:hint="eastAsia" w:ascii="仿宋_GB2312" w:hAnsi="仿宋_GB2312" w:eastAsia="仿宋_GB2312" w:cs="仿宋_GB2312"/>
          <w:color w:val="000000"/>
          <w:kern w:val="0"/>
          <w:sz w:val="28"/>
          <w:szCs w:val="28"/>
        </w:rPr>
        <w:t>材料进行资格预审，并对资料的完整性进行审查。</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（二）专家评审</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课题的立项评审，一般采取网上评审</w:t>
      </w:r>
      <w:r>
        <w:rPr>
          <w:rFonts w:hint="eastAsia" w:ascii="仿宋_GB2312" w:hAnsi="仿宋_GB2312" w:eastAsia="仿宋_GB2312" w:cs="仿宋_GB2312"/>
          <w:color w:val="000000"/>
          <w:kern w:val="0"/>
          <w:sz w:val="28"/>
          <w:szCs w:val="28"/>
          <w:lang w:eastAsia="zh-CN"/>
        </w:rPr>
        <w:t>和现场评审相结合</w:t>
      </w:r>
      <w:r>
        <w:rPr>
          <w:rFonts w:hint="eastAsia" w:ascii="仿宋_GB2312" w:hAnsi="仿宋_GB2312" w:eastAsia="仿宋_GB2312" w:cs="仿宋_GB2312"/>
          <w:color w:val="000000"/>
          <w:kern w:val="0"/>
          <w:sz w:val="28"/>
          <w:szCs w:val="28"/>
        </w:rPr>
        <w:t>的方式。评审组成员（每组3-5人）依据北京市数字教育中心</w:t>
      </w:r>
      <w:r>
        <w:rPr>
          <w:rFonts w:hint="eastAsia" w:ascii="仿宋_GB2312" w:hAnsi="仿宋_GB2312" w:eastAsia="仿宋_GB2312" w:cs="仿宋_GB2312"/>
          <w:color w:val="000000"/>
          <w:kern w:val="0"/>
          <w:sz w:val="28"/>
          <w:szCs w:val="28"/>
          <w:lang w:eastAsia="zh-CN"/>
        </w:rPr>
        <w:t>（北京电化教育馆）</w:t>
      </w:r>
      <w:r>
        <w:rPr>
          <w:rFonts w:hint="eastAsia" w:ascii="仿宋_GB2312" w:hAnsi="仿宋_GB2312" w:eastAsia="仿宋_GB2312" w:cs="仿宋_GB2312"/>
          <w:color w:val="000000"/>
          <w:kern w:val="0"/>
          <w:sz w:val="28"/>
          <w:szCs w:val="28"/>
        </w:rPr>
        <w:t>制定的课题评审标准，对课题申报材料进行立项评审，</w:t>
      </w:r>
      <w:r>
        <w:rPr>
          <w:rFonts w:hint="eastAsia" w:ascii="仿宋_GB2312" w:hAnsi="仿宋_GB2312" w:eastAsia="仿宋_GB2312" w:cs="仿宋_GB2312"/>
          <w:color w:val="000000"/>
          <w:kern w:val="0"/>
          <w:sz w:val="28"/>
          <w:szCs w:val="28"/>
          <w:lang w:eastAsia="zh-CN"/>
        </w:rPr>
        <w:t>确定能否批准立项</w:t>
      </w:r>
      <w:r>
        <w:rPr>
          <w:rFonts w:hint="eastAsia" w:ascii="仿宋_GB2312" w:hAnsi="仿宋_GB2312" w:eastAsia="仿宋_GB2312" w:cs="仿宋_GB2312"/>
          <w:color w:val="000000"/>
          <w:kern w:val="0"/>
          <w:sz w:val="28"/>
          <w:szCs w:val="28"/>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第十</w:t>
      </w:r>
      <w:r>
        <w:rPr>
          <w:rFonts w:hint="eastAsia" w:ascii="仿宋_GB2312" w:hAnsi="仿宋_GB2312" w:eastAsia="仿宋_GB2312" w:cs="仿宋_GB2312"/>
          <w:color w:val="000000"/>
          <w:kern w:val="0"/>
          <w:sz w:val="28"/>
          <w:szCs w:val="28"/>
          <w:lang w:eastAsia="zh-CN"/>
        </w:rPr>
        <w:t>八</w:t>
      </w:r>
      <w:r>
        <w:rPr>
          <w:rFonts w:hint="eastAsia" w:ascii="仿宋_GB2312" w:hAnsi="仿宋_GB2312" w:eastAsia="仿宋_GB2312" w:cs="仿宋_GB2312"/>
          <w:color w:val="000000"/>
          <w:kern w:val="0"/>
          <w:sz w:val="28"/>
          <w:szCs w:val="28"/>
        </w:rPr>
        <w:t>条 课题立项评审纪律</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课题评审应坚持公平公正原则。参与课题立项评审的专家和工作人员</w:t>
      </w:r>
      <w:r>
        <w:rPr>
          <w:rFonts w:hint="eastAsia" w:ascii="仿宋_GB2312" w:hAnsi="仿宋_GB2312" w:eastAsia="仿宋_GB2312" w:cs="仿宋_GB2312"/>
          <w:color w:val="000000"/>
          <w:kern w:val="0"/>
          <w:sz w:val="28"/>
          <w:szCs w:val="28"/>
          <w:lang w:eastAsia="zh-CN"/>
        </w:rPr>
        <w:t>须</w:t>
      </w:r>
      <w:r>
        <w:rPr>
          <w:rFonts w:hint="eastAsia" w:ascii="仿宋_GB2312" w:hAnsi="仿宋_GB2312" w:eastAsia="仿宋_GB2312" w:cs="仿宋_GB2312"/>
          <w:color w:val="000000"/>
          <w:kern w:val="0"/>
          <w:sz w:val="28"/>
          <w:szCs w:val="28"/>
        </w:rPr>
        <w:t>对评审过程情况保密，评审结果正式公布前，不得对外泄</w:t>
      </w:r>
      <w:r>
        <w:rPr>
          <w:rFonts w:hint="eastAsia" w:ascii="仿宋_GB2312" w:hAnsi="仿宋_GB2312" w:eastAsia="仿宋_GB2312" w:cs="仿宋_GB2312"/>
          <w:color w:val="000000"/>
          <w:kern w:val="0"/>
          <w:sz w:val="28"/>
          <w:szCs w:val="28"/>
          <w:lang w:val="en-US" w:eastAsia="zh-CN"/>
        </w:rPr>
        <w:t>露</w:t>
      </w:r>
      <w:r>
        <w:rPr>
          <w:rFonts w:hint="eastAsia" w:ascii="仿宋_GB2312" w:hAnsi="仿宋_GB2312" w:eastAsia="仿宋_GB2312" w:cs="仿宋_GB2312"/>
          <w:color w:val="000000"/>
          <w:kern w:val="0"/>
          <w:sz w:val="28"/>
          <w:szCs w:val="28"/>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2" w:firstLineChars="200"/>
        <w:jc w:val="center"/>
        <w:textAlignment w:val="auto"/>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第五章  课题管理</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第十</w:t>
      </w:r>
      <w:r>
        <w:rPr>
          <w:rFonts w:hint="eastAsia" w:ascii="仿宋_GB2312" w:hAnsi="仿宋_GB2312" w:eastAsia="仿宋_GB2312" w:cs="仿宋_GB2312"/>
          <w:color w:val="000000"/>
          <w:kern w:val="0"/>
          <w:sz w:val="28"/>
          <w:szCs w:val="28"/>
          <w:lang w:eastAsia="zh-CN"/>
        </w:rPr>
        <w:t>九</w:t>
      </w:r>
      <w:r>
        <w:rPr>
          <w:rFonts w:hint="eastAsia" w:ascii="仿宋_GB2312" w:hAnsi="仿宋_GB2312" w:eastAsia="仿宋_GB2312" w:cs="仿宋_GB2312"/>
          <w:color w:val="000000"/>
          <w:kern w:val="0"/>
          <w:sz w:val="28"/>
          <w:szCs w:val="28"/>
        </w:rPr>
        <w:t>条 课题管理</w:t>
      </w:r>
      <w:r>
        <w:rPr>
          <w:rFonts w:hint="eastAsia" w:ascii="仿宋_GB2312" w:hAnsi="仿宋_GB2312" w:eastAsia="仿宋_GB2312" w:cs="仿宋_GB2312"/>
          <w:color w:val="000000"/>
          <w:kern w:val="0"/>
          <w:sz w:val="28"/>
          <w:szCs w:val="28"/>
          <w:lang w:eastAsia="zh-CN"/>
        </w:rPr>
        <w:t>由</w:t>
      </w:r>
      <w:r>
        <w:rPr>
          <w:rFonts w:hint="eastAsia" w:ascii="仿宋_GB2312" w:hAnsi="仿宋_GB2312" w:eastAsia="仿宋_GB2312" w:cs="仿宋_GB2312"/>
          <w:color w:val="000000"/>
          <w:kern w:val="0"/>
          <w:sz w:val="28"/>
          <w:szCs w:val="28"/>
        </w:rPr>
        <w:t>北京市数字教育中心</w:t>
      </w:r>
      <w:r>
        <w:rPr>
          <w:rFonts w:hint="eastAsia" w:ascii="仿宋_GB2312" w:hAnsi="仿宋_GB2312" w:eastAsia="仿宋_GB2312" w:cs="仿宋_GB2312"/>
          <w:color w:val="000000"/>
          <w:kern w:val="0"/>
          <w:sz w:val="28"/>
          <w:szCs w:val="28"/>
          <w:lang w:eastAsia="zh-CN"/>
        </w:rPr>
        <w:t>（北京电化教育馆）</w:t>
      </w:r>
      <w:r>
        <w:rPr>
          <w:rFonts w:hint="eastAsia" w:ascii="仿宋_GB2312" w:hAnsi="仿宋_GB2312" w:eastAsia="仿宋_GB2312" w:cs="仿宋_GB2312"/>
          <w:color w:val="000000"/>
          <w:kern w:val="0"/>
          <w:sz w:val="28"/>
          <w:szCs w:val="28"/>
        </w:rPr>
        <w:t>、区级管理机构（各区教育信息中心、电化教育馆或其他相关组织单位</w:t>
      </w:r>
      <w:r>
        <w:rPr>
          <w:rFonts w:hint="eastAsia" w:ascii="仿宋_GB2312" w:hAnsi="仿宋_GB2312" w:eastAsia="仿宋_GB2312" w:cs="仿宋_GB2312"/>
          <w:color w:val="000000"/>
          <w:kern w:val="0"/>
          <w:sz w:val="28"/>
          <w:szCs w:val="28"/>
          <w:lang w:eastAsia="zh-CN"/>
        </w:rPr>
        <w:t>；市教委</w:t>
      </w:r>
      <w:r>
        <w:rPr>
          <w:rFonts w:hint="eastAsia" w:ascii="仿宋_GB2312" w:hAnsi="仿宋_GB2312" w:eastAsia="仿宋_GB2312" w:cs="仿宋_GB2312"/>
          <w:b w:val="0"/>
          <w:bCs w:val="0"/>
          <w:color w:val="000000"/>
          <w:kern w:val="0"/>
          <w:sz w:val="28"/>
          <w:szCs w:val="28"/>
          <w:lang w:eastAsia="zh-CN"/>
        </w:rPr>
        <w:t>直管</w:t>
      </w:r>
      <w:r>
        <w:rPr>
          <w:rFonts w:hint="eastAsia" w:ascii="仿宋_GB2312" w:hAnsi="仿宋_GB2312" w:eastAsia="仿宋_GB2312" w:cs="仿宋_GB2312"/>
          <w:b/>
          <w:bCs/>
          <w:color w:val="000000"/>
          <w:kern w:val="0"/>
          <w:sz w:val="28"/>
          <w:szCs w:val="28"/>
          <w:lang w:eastAsia="zh-CN"/>
        </w:rPr>
        <w:t>、</w:t>
      </w:r>
      <w:r>
        <w:rPr>
          <w:rFonts w:hint="eastAsia" w:ascii="仿宋_GB2312" w:hAnsi="仿宋_GB2312" w:eastAsia="仿宋_GB2312" w:cs="仿宋_GB2312"/>
          <w:color w:val="000000"/>
          <w:kern w:val="0"/>
          <w:sz w:val="28"/>
          <w:szCs w:val="28"/>
          <w:lang w:eastAsia="zh-CN"/>
        </w:rPr>
        <w:t>直属单位、市属高校</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color w:val="000000"/>
          <w:kern w:val="0"/>
          <w:sz w:val="28"/>
          <w:szCs w:val="28"/>
          <w:lang w:eastAsia="zh-CN"/>
        </w:rPr>
        <w:t>和</w:t>
      </w:r>
      <w:r>
        <w:rPr>
          <w:rFonts w:hint="eastAsia" w:ascii="仿宋_GB2312" w:hAnsi="仿宋_GB2312" w:eastAsia="仿宋_GB2312" w:cs="仿宋_GB2312"/>
          <w:color w:val="000000"/>
          <w:kern w:val="0"/>
          <w:sz w:val="28"/>
          <w:szCs w:val="28"/>
        </w:rPr>
        <w:t>课题单位</w:t>
      </w:r>
      <w:r>
        <w:rPr>
          <w:rFonts w:hint="eastAsia" w:ascii="仿宋_GB2312" w:hAnsi="仿宋_GB2312" w:eastAsia="仿宋_GB2312" w:cs="仿宋_GB2312"/>
          <w:color w:val="000000"/>
          <w:kern w:val="0"/>
          <w:sz w:val="28"/>
          <w:szCs w:val="28"/>
          <w:lang w:eastAsia="zh-CN"/>
        </w:rPr>
        <w:t>及</w:t>
      </w:r>
      <w:r>
        <w:rPr>
          <w:rFonts w:hint="eastAsia" w:ascii="仿宋_GB2312" w:hAnsi="仿宋_GB2312" w:eastAsia="仿宋_GB2312" w:cs="仿宋_GB2312"/>
          <w:color w:val="000000"/>
          <w:kern w:val="0"/>
          <w:sz w:val="28"/>
          <w:szCs w:val="28"/>
        </w:rPr>
        <w:t>课题组三级管理</w:t>
      </w:r>
      <w:r>
        <w:rPr>
          <w:rFonts w:hint="eastAsia" w:ascii="仿宋_GB2312" w:hAnsi="仿宋_GB2312" w:eastAsia="仿宋_GB2312" w:cs="仿宋_GB2312"/>
          <w:color w:val="000000"/>
          <w:kern w:val="0"/>
          <w:sz w:val="28"/>
          <w:szCs w:val="28"/>
          <w:lang w:eastAsia="zh-CN"/>
        </w:rPr>
        <w:t>机构组成</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color w:val="000000"/>
          <w:kern w:val="0"/>
          <w:sz w:val="28"/>
          <w:szCs w:val="28"/>
          <w:highlight w:val="none"/>
        </w:rPr>
        <w:t>北京市数字教育中心（北京电化教育馆）</w:t>
      </w:r>
      <w:r>
        <w:rPr>
          <w:rFonts w:hint="eastAsia" w:ascii="仿宋_GB2312" w:hAnsi="仿宋_GB2312" w:eastAsia="仿宋_GB2312" w:cs="仿宋_GB2312"/>
          <w:color w:val="000000"/>
          <w:kern w:val="0"/>
          <w:sz w:val="28"/>
          <w:szCs w:val="28"/>
        </w:rPr>
        <w:t>对全部课题有管理、指导的职责，根据各区在职教师的数量</w:t>
      </w:r>
      <w:r>
        <w:rPr>
          <w:rFonts w:hint="eastAsia" w:ascii="仿宋_GB2312" w:hAnsi="仿宋_GB2312" w:eastAsia="仿宋_GB2312" w:cs="仿宋_GB2312"/>
          <w:color w:val="000000"/>
          <w:kern w:val="0"/>
          <w:sz w:val="28"/>
          <w:szCs w:val="28"/>
          <w:lang w:eastAsia="zh-CN"/>
        </w:rPr>
        <w:t>及</w:t>
      </w:r>
      <w:r>
        <w:rPr>
          <w:rFonts w:hint="eastAsia" w:ascii="仿宋_GB2312" w:hAnsi="仿宋_GB2312" w:eastAsia="仿宋_GB2312" w:cs="仿宋_GB2312"/>
          <w:color w:val="000000"/>
          <w:kern w:val="0"/>
          <w:sz w:val="28"/>
          <w:szCs w:val="28"/>
        </w:rPr>
        <w:t>上一年度各区所在学校课题执行情况发布各区年度课题总数。区级管理机构对所属范围内的</w:t>
      </w:r>
      <w:r>
        <w:rPr>
          <w:rFonts w:hint="eastAsia" w:ascii="仿宋_GB2312" w:hAnsi="仿宋_GB2312" w:eastAsia="仿宋_GB2312" w:cs="仿宋_GB2312"/>
          <w:color w:val="000000"/>
          <w:kern w:val="0"/>
          <w:sz w:val="28"/>
          <w:szCs w:val="28"/>
          <w:lang w:eastAsia="zh-CN"/>
        </w:rPr>
        <w:t>申报</w:t>
      </w:r>
      <w:r>
        <w:rPr>
          <w:rFonts w:hint="eastAsia" w:ascii="仿宋_GB2312" w:hAnsi="仿宋_GB2312" w:eastAsia="仿宋_GB2312" w:cs="仿宋_GB2312"/>
          <w:color w:val="000000"/>
          <w:kern w:val="0"/>
          <w:sz w:val="28"/>
          <w:szCs w:val="28"/>
        </w:rPr>
        <w:t>课题进行区级立项初审，将本区初审的结果上报</w:t>
      </w:r>
      <w:r>
        <w:rPr>
          <w:rFonts w:hint="eastAsia" w:ascii="仿宋_GB2312" w:hAnsi="仿宋_GB2312" w:eastAsia="仿宋_GB2312" w:cs="仿宋_GB2312"/>
          <w:color w:val="000000"/>
          <w:kern w:val="0"/>
          <w:sz w:val="28"/>
          <w:szCs w:val="28"/>
          <w:highlight w:val="none"/>
        </w:rPr>
        <w:t>北京市数字教育中心（北京电化教育馆）</w:t>
      </w:r>
      <w:r>
        <w:rPr>
          <w:rFonts w:hint="eastAsia" w:ascii="仿宋_GB2312" w:hAnsi="仿宋_GB2312" w:eastAsia="仿宋_GB2312" w:cs="仿宋_GB2312"/>
          <w:color w:val="000000"/>
          <w:kern w:val="0"/>
          <w:sz w:val="28"/>
          <w:szCs w:val="28"/>
        </w:rPr>
        <w:t>，组织本区立项课题日常管理和指导</w:t>
      </w:r>
      <w:r>
        <w:rPr>
          <w:rFonts w:hint="default" w:ascii="仿宋_GB2312" w:hAnsi="仿宋_GB2312" w:eastAsia="仿宋_GB2312" w:cs="仿宋_GB2312"/>
          <w:color w:val="000000"/>
          <w:kern w:val="0"/>
          <w:sz w:val="28"/>
          <w:szCs w:val="28"/>
          <w:lang w:val="en"/>
        </w:rPr>
        <w:t>;</w:t>
      </w:r>
      <w:r>
        <w:rPr>
          <w:rFonts w:hint="eastAsia" w:ascii="仿宋_GB2312" w:hAnsi="仿宋_GB2312" w:eastAsia="仿宋_GB2312" w:cs="仿宋_GB2312"/>
          <w:color w:val="000000"/>
          <w:kern w:val="0"/>
          <w:sz w:val="28"/>
          <w:szCs w:val="28"/>
          <w:lang w:val="en" w:eastAsia="zh-CN"/>
        </w:rPr>
        <w:t>市教委直属单位、市属高校相关部门对本单位申报课题进行立项初审，将本单位初审的结果上报</w:t>
      </w:r>
      <w:r>
        <w:rPr>
          <w:rFonts w:hint="eastAsia" w:ascii="仿宋_GB2312" w:hAnsi="仿宋_GB2312" w:eastAsia="仿宋_GB2312" w:cs="仿宋_GB2312"/>
          <w:color w:val="000000"/>
          <w:kern w:val="0"/>
          <w:sz w:val="28"/>
          <w:szCs w:val="28"/>
          <w:highlight w:val="none"/>
        </w:rPr>
        <w:t>北京市数字教育中心（北京电化教育馆）</w:t>
      </w:r>
      <w:r>
        <w:rPr>
          <w:rFonts w:hint="eastAsia" w:ascii="仿宋_GB2312" w:hAnsi="仿宋_GB2312" w:eastAsia="仿宋_GB2312" w:cs="仿宋_GB2312"/>
          <w:color w:val="000000"/>
          <w:kern w:val="0"/>
          <w:sz w:val="28"/>
          <w:szCs w:val="28"/>
          <w:lang w:val="en" w:eastAsia="zh-CN"/>
        </w:rPr>
        <w:t>，组织本单位立项课题日常管理和指导</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课题单位和课题组按照本办法做好课题管理和研究工作。</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第</w:t>
      </w:r>
      <w:r>
        <w:rPr>
          <w:rFonts w:hint="eastAsia" w:ascii="仿宋_GB2312" w:hAnsi="仿宋_GB2312" w:eastAsia="仿宋_GB2312" w:cs="仿宋_GB2312"/>
          <w:color w:val="000000"/>
          <w:kern w:val="0"/>
          <w:sz w:val="28"/>
          <w:szCs w:val="28"/>
          <w:lang w:eastAsia="zh-CN"/>
        </w:rPr>
        <w:t>二十</w:t>
      </w:r>
      <w:r>
        <w:rPr>
          <w:rFonts w:hint="eastAsia" w:ascii="仿宋_GB2312" w:hAnsi="仿宋_GB2312" w:eastAsia="仿宋_GB2312" w:cs="仿宋_GB2312"/>
          <w:color w:val="000000"/>
          <w:kern w:val="0"/>
          <w:sz w:val="28"/>
          <w:szCs w:val="28"/>
        </w:rPr>
        <w:t xml:space="preserve">条 </w:t>
      </w:r>
      <w:r>
        <w:rPr>
          <w:rFonts w:hint="eastAsia" w:ascii="仿宋_GB2312" w:hAnsi="仿宋_GB2312" w:eastAsia="仿宋_GB2312" w:cs="仿宋_GB2312"/>
          <w:color w:val="000000"/>
          <w:kern w:val="0"/>
          <w:sz w:val="28"/>
          <w:szCs w:val="28"/>
          <w:lang w:eastAsia="zh-CN"/>
        </w:rPr>
        <w:t>课题立项评审结果正式公布后，课题负责人</w:t>
      </w:r>
      <w:r>
        <w:rPr>
          <w:rFonts w:hint="eastAsia" w:ascii="仿宋_GB2312" w:hAnsi="仿宋_GB2312" w:eastAsia="仿宋_GB2312" w:cs="仿宋_GB2312"/>
          <w:color w:val="000000"/>
          <w:kern w:val="0"/>
          <w:sz w:val="28"/>
          <w:szCs w:val="28"/>
        </w:rPr>
        <w:t>应尽快制</w:t>
      </w:r>
      <w:r>
        <w:rPr>
          <w:rFonts w:hint="eastAsia" w:ascii="仿宋_GB2312" w:hAnsi="仿宋_GB2312" w:eastAsia="仿宋_GB2312" w:cs="仿宋_GB2312"/>
          <w:color w:val="000000"/>
          <w:kern w:val="0"/>
          <w:sz w:val="28"/>
          <w:szCs w:val="28"/>
          <w:lang w:eastAsia="zh-CN"/>
        </w:rPr>
        <w:t>定</w:t>
      </w:r>
      <w:r>
        <w:rPr>
          <w:rFonts w:hint="eastAsia" w:ascii="仿宋_GB2312" w:hAnsi="仿宋_GB2312" w:eastAsia="仿宋_GB2312" w:cs="仿宋_GB2312"/>
          <w:color w:val="000000"/>
          <w:kern w:val="0"/>
          <w:sz w:val="28"/>
          <w:szCs w:val="28"/>
        </w:rPr>
        <w:t>课题实</w:t>
      </w:r>
      <w:r>
        <w:rPr>
          <w:rFonts w:hint="eastAsia" w:ascii="仿宋_GB2312" w:hAnsi="仿宋_GB2312" w:eastAsia="仿宋_GB2312" w:cs="仿宋_GB2312"/>
          <w:color w:val="000000"/>
          <w:kern w:val="0"/>
          <w:sz w:val="28"/>
          <w:szCs w:val="28"/>
          <w:highlight w:val="none"/>
        </w:rPr>
        <w:t>施方案，在三个月内组织</w:t>
      </w:r>
      <w:r>
        <w:rPr>
          <w:rFonts w:hint="eastAsia" w:ascii="仿宋_GB2312" w:hAnsi="仿宋_GB2312" w:eastAsia="仿宋_GB2312" w:cs="仿宋_GB2312"/>
          <w:color w:val="000000"/>
          <w:kern w:val="0"/>
          <w:sz w:val="28"/>
          <w:szCs w:val="28"/>
        </w:rPr>
        <w:t>开题。开题后应及时提交</w:t>
      </w:r>
      <w:r>
        <w:rPr>
          <w:rFonts w:hint="eastAsia" w:ascii="仿宋_GB2312" w:hAnsi="仿宋_GB2312" w:eastAsia="仿宋_GB2312" w:cs="仿宋_GB2312"/>
          <w:color w:val="000000"/>
          <w:kern w:val="0"/>
          <w:sz w:val="28"/>
          <w:szCs w:val="28"/>
          <w:lang w:eastAsia="zh-CN"/>
        </w:rPr>
        <w:t>开题相关资料</w:t>
      </w:r>
      <w:r>
        <w:rPr>
          <w:rFonts w:hint="eastAsia" w:ascii="仿宋_GB2312" w:hAnsi="仿宋_GB2312" w:eastAsia="仿宋_GB2312" w:cs="仿宋_GB2312"/>
          <w:color w:val="000000"/>
          <w:kern w:val="0"/>
          <w:sz w:val="28"/>
          <w:szCs w:val="28"/>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第</w:t>
      </w:r>
      <w:r>
        <w:rPr>
          <w:rFonts w:hint="eastAsia" w:ascii="仿宋_GB2312" w:hAnsi="仿宋_GB2312" w:eastAsia="仿宋_GB2312" w:cs="仿宋_GB2312"/>
          <w:color w:val="000000"/>
          <w:kern w:val="0"/>
          <w:sz w:val="28"/>
          <w:szCs w:val="28"/>
          <w:lang w:eastAsia="zh-CN"/>
        </w:rPr>
        <w:t>二十一</w:t>
      </w:r>
      <w:r>
        <w:rPr>
          <w:rFonts w:hint="eastAsia" w:ascii="仿宋_GB2312" w:hAnsi="仿宋_GB2312" w:eastAsia="仿宋_GB2312" w:cs="仿宋_GB2312"/>
          <w:color w:val="000000"/>
          <w:kern w:val="0"/>
          <w:sz w:val="28"/>
          <w:szCs w:val="28"/>
        </w:rPr>
        <w:t>条 课题</w:t>
      </w:r>
      <w:r>
        <w:rPr>
          <w:rFonts w:hint="eastAsia" w:ascii="仿宋_GB2312" w:hAnsi="仿宋_GB2312" w:eastAsia="仿宋_GB2312" w:cs="仿宋_GB2312"/>
          <w:color w:val="000000"/>
          <w:kern w:val="0"/>
          <w:sz w:val="28"/>
          <w:szCs w:val="28"/>
          <w:lang w:eastAsia="zh-CN"/>
        </w:rPr>
        <w:t>研究过程中</w:t>
      </w:r>
      <w:r>
        <w:rPr>
          <w:rFonts w:hint="eastAsia" w:ascii="仿宋_GB2312" w:hAnsi="仿宋_GB2312" w:eastAsia="仿宋_GB2312" w:cs="仿宋_GB2312"/>
          <w:color w:val="000000"/>
          <w:kern w:val="0"/>
          <w:sz w:val="28"/>
          <w:szCs w:val="28"/>
        </w:rPr>
        <w:t>及时提交重要活动和重要阶段成果。课题研究进展中期</w:t>
      </w:r>
      <w:r>
        <w:rPr>
          <w:rFonts w:hint="eastAsia" w:ascii="仿宋_GB2312" w:hAnsi="仿宋_GB2312" w:eastAsia="仿宋_GB2312" w:cs="仿宋_GB2312"/>
          <w:color w:val="000000"/>
          <w:kern w:val="0"/>
          <w:sz w:val="28"/>
          <w:szCs w:val="28"/>
          <w:lang w:eastAsia="zh-CN"/>
        </w:rPr>
        <w:t>阶段</w:t>
      </w:r>
      <w:r>
        <w:rPr>
          <w:rFonts w:hint="eastAsia" w:ascii="仿宋_GB2312" w:hAnsi="仿宋_GB2312" w:eastAsia="仿宋_GB2312" w:cs="仿宋_GB2312"/>
          <w:color w:val="000000"/>
          <w:kern w:val="0"/>
          <w:sz w:val="28"/>
          <w:szCs w:val="28"/>
        </w:rPr>
        <w:t>，课题管理机构将通知相关课题承担单位开展课题中期检查，课题承担单位</w:t>
      </w:r>
      <w:r>
        <w:rPr>
          <w:rFonts w:hint="eastAsia" w:ascii="仿宋_GB2312" w:hAnsi="仿宋_GB2312" w:eastAsia="仿宋_GB2312" w:cs="仿宋_GB2312"/>
          <w:color w:val="000000"/>
          <w:kern w:val="0"/>
          <w:sz w:val="28"/>
          <w:szCs w:val="28"/>
          <w:lang w:eastAsia="zh-CN"/>
        </w:rPr>
        <w:t>须</w:t>
      </w:r>
      <w:r>
        <w:rPr>
          <w:rFonts w:hint="eastAsia" w:ascii="仿宋_GB2312" w:hAnsi="仿宋_GB2312" w:eastAsia="仿宋_GB2312" w:cs="仿宋_GB2312"/>
          <w:color w:val="000000"/>
          <w:kern w:val="0"/>
          <w:sz w:val="28"/>
          <w:szCs w:val="28"/>
        </w:rPr>
        <w:t>在规定时间内提交课题中期自查报告。课题中期检查以自查为主，市区级管理机构检查为辅。</w:t>
      </w:r>
      <w:r>
        <w:rPr>
          <w:rFonts w:hint="eastAsia" w:ascii="仿宋_GB2312" w:hAnsi="仿宋_GB2312" w:eastAsia="仿宋_GB2312" w:cs="仿宋_GB2312"/>
          <w:color w:val="000000"/>
          <w:kern w:val="0"/>
          <w:sz w:val="28"/>
          <w:szCs w:val="28"/>
          <w:highlight w:val="none"/>
        </w:rPr>
        <w:t>北京市数字教育中心（北京电化教育馆）</w:t>
      </w:r>
      <w:r>
        <w:rPr>
          <w:rFonts w:hint="eastAsia" w:ascii="仿宋_GB2312" w:hAnsi="仿宋_GB2312" w:eastAsia="仿宋_GB2312" w:cs="仿宋_GB2312"/>
          <w:color w:val="000000"/>
          <w:kern w:val="0"/>
          <w:sz w:val="28"/>
          <w:szCs w:val="28"/>
          <w:lang w:eastAsia="zh-CN"/>
        </w:rPr>
        <w:t>将对</w:t>
      </w:r>
      <w:r>
        <w:rPr>
          <w:rFonts w:hint="eastAsia" w:ascii="仿宋_GB2312" w:hAnsi="仿宋_GB2312" w:eastAsia="仿宋_GB2312" w:cs="仿宋_GB2312"/>
          <w:color w:val="000000"/>
          <w:kern w:val="0"/>
          <w:sz w:val="28"/>
          <w:szCs w:val="28"/>
        </w:rPr>
        <w:t>重点课题研究工作进行</w:t>
      </w:r>
      <w:r>
        <w:rPr>
          <w:rFonts w:hint="eastAsia" w:ascii="仿宋_GB2312" w:hAnsi="仿宋_GB2312" w:eastAsia="仿宋_GB2312" w:cs="仿宋_GB2312"/>
          <w:color w:val="000000"/>
          <w:kern w:val="0"/>
          <w:sz w:val="28"/>
          <w:szCs w:val="28"/>
          <w:lang w:eastAsia="zh-CN"/>
        </w:rPr>
        <w:t>不定期</w:t>
      </w:r>
      <w:r>
        <w:rPr>
          <w:rFonts w:hint="eastAsia" w:ascii="仿宋_GB2312" w:hAnsi="仿宋_GB2312" w:eastAsia="仿宋_GB2312" w:cs="仿宋_GB2312"/>
          <w:color w:val="000000"/>
          <w:kern w:val="0"/>
          <w:sz w:val="28"/>
          <w:szCs w:val="28"/>
        </w:rPr>
        <w:t>检查</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检查的主要内容包括</w:t>
      </w:r>
      <w:r>
        <w:rPr>
          <w:rFonts w:hint="eastAsia" w:ascii="仿宋_GB2312" w:hAnsi="仿宋_GB2312" w:eastAsia="仿宋_GB2312" w:cs="仿宋_GB2312"/>
          <w:color w:val="000000"/>
          <w:kern w:val="0"/>
          <w:sz w:val="28"/>
          <w:szCs w:val="28"/>
          <w:lang w:eastAsia="zh-CN"/>
        </w:rPr>
        <w:t>但不限于</w:t>
      </w:r>
      <w:r>
        <w:rPr>
          <w:rFonts w:hint="eastAsia" w:ascii="仿宋_GB2312" w:hAnsi="仿宋_GB2312" w:eastAsia="仿宋_GB2312" w:cs="仿宋_GB2312"/>
          <w:color w:val="000000"/>
          <w:kern w:val="0"/>
          <w:sz w:val="28"/>
          <w:szCs w:val="28"/>
        </w:rPr>
        <w:t>：研究工作是否按预定的计划、设计进行；课题研究是否取得了阶段性成果；各项保障措施是否</w:t>
      </w:r>
      <w:r>
        <w:rPr>
          <w:rFonts w:hint="eastAsia" w:ascii="仿宋_GB2312" w:hAnsi="仿宋_GB2312" w:eastAsia="仿宋_GB2312" w:cs="仿宋_GB2312"/>
          <w:color w:val="000000"/>
          <w:kern w:val="0"/>
          <w:sz w:val="28"/>
          <w:szCs w:val="28"/>
          <w:lang w:eastAsia="zh-CN"/>
        </w:rPr>
        <w:t>落实</w:t>
      </w:r>
      <w:r>
        <w:rPr>
          <w:rFonts w:hint="eastAsia" w:ascii="仿宋_GB2312" w:hAnsi="仿宋_GB2312" w:eastAsia="仿宋_GB2312" w:cs="仿宋_GB2312"/>
          <w:color w:val="000000"/>
          <w:kern w:val="0"/>
          <w:sz w:val="28"/>
          <w:szCs w:val="28"/>
        </w:rPr>
        <w:t>到位等</w:t>
      </w:r>
      <w:r>
        <w:rPr>
          <w:rFonts w:hint="eastAsia" w:ascii="仿宋_GB2312" w:hAnsi="仿宋_GB2312" w:eastAsia="仿宋_GB2312" w:cs="仿宋_GB2312"/>
          <w:color w:val="000000"/>
          <w:kern w:val="0"/>
          <w:sz w:val="28"/>
          <w:szCs w:val="28"/>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第</w:t>
      </w:r>
      <w:r>
        <w:rPr>
          <w:rFonts w:hint="eastAsia" w:ascii="仿宋_GB2312" w:hAnsi="仿宋_GB2312" w:eastAsia="仿宋_GB2312" w:cs="仿宋_GB2312"/>
          <w:color w:val="000000"/>
          <w:kern w:val="0"/>
          <w:sz w:val="28"/>
          <w:szCs w:val="28"/>
          <w:lang w:eastAsia="zh-CN"/>
        </w:rPr>
        <w:t>二十二</w:t>
      </w:r>
      <w:r>
        <w:rPr>
          <w:rFonts w:hint="eastAsia" w:ascii="仿宋_GB2312" w:hAnsi="仿宋_GB2312" w:eastAsia="仿宋_GB2312" w:cs="仿宋_GB2312"/>
          <w:color w:val="000000"/>
          <w:kern w:val="0"/>
          <w:sz w:val="28"/>
          <w:szCs w:val="28"/>
        </w:rPr>
        <w:t>条 立项课题有重要内容变更</w:t>
      </w:r>
      <w:r>
        <w:rPr>
          <w:rFonts w:hint="eastAsia" w:ascii="仿宋_GB2312" w:hAnsi="仿宋_GB2312" w:eastAsia="仿宋_GB2312" w:cs="仿宋_GB2312"/>
          <w:color w:val="000000"/>
          <w:kern w:val="0"/>
          <w:sz w:val="28"/>
          <w:szCs w:val="28"/>
          <w:lang w:eastAsia="zh-CN"/>
        </w:rPr>
        <w:t>均须</w:t>
      </w:r>
      <w:r>
        <w:rPr>
          <w:rFonts w:hint="eastAsia" w:ascii="仿宋_GB2312" w:hAnsi="仿宋_GB2312" w:eastAsia="仿宋_GB2312" w:cs="仿宋_GB2312"/>
          <w:color w:val="000000"/>
          <w:kern w:val="0"/>
          <w:sz w:val="28"/>
          <w:szCs w:val="28"/>
        </w:rPr>
        <w:t>报批。立项课题</w:t>
      </w:r>
      <w:r>
        <w:rPr>
          <w:rFonts w:hint="eastAsia" w:ascii="仿宋_GB2312" w:hAnsi="仿宋_GB2312" w:eastAsia="仿宋_GB2312" w:cs="仿宋_GB2312"/>
          <w:color w:val="000000"/>
          <w:kern w:val="0"/>
          <w:sz w:val="28"/>
          <w:szCs w:val="28"/>
          <w:lang w:eastAsia="zh-CN"/>
        </w:rPr>
        <w:t>如遇</w:t>
      </w:r>
      <w:r>
        <w:rPr>
          <w:rFonts w:hint="eastAsia" w:ascii="仿宋_GB2312" w:hAnsi="仿宋_GB2312" w:eastAsia="仿宋_GB2312" w:cs="仿宋_GB2312"/>
          <w:color w:val="000000"/>
          <w:kern w:val="0"/>
          <w:sz w:val="28"/>
          <w:szCs w:val="28"/>
        </w:rPr>
        <w:t>需要变更课题负责人</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变更课题管理单位</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改变课题名称及研究方向</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课题完成时间延期一年以上或多次延期情况之一者，须由课题承担者提交</w:t>
      </w:r>
      <w:r>
        <w:rPr>
          <w:rFonts w:hint="eastAsia" w:ascii="仿宋_GB2312" w:hAnsi="仿宋_GB2312" w:eastAsia="仿宋_GB2312" w:cs="仿宋_GB2312"/>
          <w:color w:val="000000"/>
          <w:kern w:val="0"/>
          <w:sz w:val="28"/>
          <w:szCs w:val="28"/>
          <w:lang w:eastAsia="zh-CN"/>
        </w:rPr>
        <w:t>书面</w:t>
      </w:r>
      <w:r>
        <w:rPr>
          <w:rFonts w:hint="eastAsia" w:ascii="仿宋_GB2312" w:hAnsi="仿宋_GB2312" w:eastAsia="仿宋_GB2312" w:cs="仿宋_GB2312"/>
          <w:color w:val="000000"/>
          <w:kern w:val="0"/>
          <w:sz w:val="28"/>
          <w:szCs w:val="28"/>
        </w:rPr>
        <w:t>课题变更</w:t>
      </w:r>
      <w:r>
        <w:rPr>
          <w:rFonts w:hint="eastAsia" w:ascii="仿宋_GB2312" w:hAnsi="仿宋_GB2312" w:eastAsia="仿宋_GB2312" w:cs="仿宋_GB2312"/>
          <w:color w:val="000000"/>
          <w:kern w:val="0"/>
          <w:sz w:val="28"/>
          <w:szCs w:val="28"/>
          <w:lang w:eastAsia="zh-CN"/>
        </w:rPr>
        <w:t>申请</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color w:val="000000"/>
          <w:kern w:val="0"/>
          <w:sz w:val="28"/>
          <w:szCs w:val="28"/>
          <w:lang w:eastAsia="zh-CN"/>
        </w:rPr>
        <w:t>经</w:t>
      </w:r>
      <w:r>
        <w:rPr>
          <w:rFonts w:hint="eastAsia" w:ascii="仿宋_GB2312" w:hAnsi="仿宋_GB2312" w:eastAsia="仿宋_GB2312" w:cs="仿宋_GB2312"/>
          <w:color w:val="000000"/>
          <w:kern w:val="0"/>
          <w:sz w:val="28"/>
          <w:szCs w:val="28"/>
        </w:rPr>
        <w:t>所在单位科研管理部门</w:t>
      </w:r>
      <w:r>
        <w:rPr>
          <w:rFonts w:hint="eastAsia" w:ascii="仿宋_GB2312" w:hAnsi="仿宋_GB2312" w:eastAsia="仿宋_GB2312" w:cs="仿宋_GB2312"/>
          <w:color w:val="000000"/>
          <w:kern w:val="0"/>
          <w:sz w:val="28"/>
          <w:szCs w:val="28"/>
          <w:lang w:eastAsia="zh-CN"/>
        </w:rPr>
        <w:t>及区级管理机构</w:t>
      </w:r>
      <w:r>
        <w:rPr>
          <w:rFonts w:hint="eastAsia" w:ascii="仿宋_GB2312" w:hAnsi="仿宋_GB2312" w:eastAsia="仿宋_GB2312" w:cs="仿宋_GB2312"/>
          <w:color w:val="000000"/>
          <w:kern w:val="0"/>
          <w:sz w:val="28"/>
          <w:szCs w:val="28"/>
        </w:rPr>
        <w:t>审</w:t>
      </w:r>
      <w:r>
        <w:rPr>
          <w:rFonts w:hint="eastAsia" w:ascii="仿宋_GB2312" w:hAnsi="仿宋_GB2312" w:eastAsia="仿宋_GB2312" w:cs="仿宋_GB2312"/>
          <w:color w:val="000000"/>
          <w:kern w:val="0"/>
          <w:sz w:val="28"/>
          <w:szCs w:val="28"/>
          <w:lang w:eastAsia="zh-CN"/>
        </w:rPr>
        <w:t>批</w:t>
      </w:r>
      <w:r>
        <w:rPr>
          <w:rFonts w:hint="eastAsia" w:ascii="仿宋_GB2312" w:hAnsi="仿宋_GB2312" w:eastAsia="仿宋_GB2312" w:cs="仿宋_GB2312"/>
          <w:color w:val="000000"/>
          <w:kern w:val="0"/>
          <w:sz w:val="28"/>
          <w:szCs w:val="28"/>
        </w:rPr>
        <w:t>并签署意见后</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报</w:t>
      </w:r>
      <w:r>
        <w:rPr>
          <w:rFonts w:hint="eastAsia" w:ascii="仿宋_GB2312" w:hAnsi="仿宋_GB2312" w:eastAsia="仿宋_GB2312" w:cs="仿宋_GB2312"/>
          <w:color w:val="000000"/>
          <w:kern w:val="0"/>
          <w:sz w:val="28"/>
          <w:szCs w:val="28"/>
          <w:highlight w:val="none"/>
        </w:rPr>
        <w:t>北京市数字教育中心（北京电化教育馆）</w:t>
      </w:r>
      <w:r>
        <w:rPr>
          <w:rFonts w:hint="eastAsia" w:ascii="仿宋_GB2312" w:hAnsi="仿宋_GB2312" w:eastAsia="仿宋_GB2312" w:cs="仿宋_GB2312"/>
          <w:color w:val="000000"/>
          <w:kern w:val="0"/>
          <w:sz w:val="28"/>
          <w:szCs w:val="28"/>
        </w:rPr>
        <w:t>审批。未经</w:t>
      </w:r>
      <w:r>
        <w:rPr>
          <w:rFonts w:hint="eastAsia" w:ascii="仿宋_GB2312" w:hAnsi="仿宋_GB2312" w:eastAsia="仿宋_GB2312" w:cs="仿宋_GB2312"/>
          <w:color w:val="000000"/>
          <w:kern w:val="0"/>
          <w:sz w:val="28"/>
          <w:szCs w:val="28"/>
          <w:lang w:eastAsia="zh-CN"/>
        </w:rPr>
        <w:t>审批</w:t>
      </w:r>
      <w:r>
        <w:rPr>
          <w:rFonts w:hint="eastAsia" w:ascii="仿宋_GB2312" w:hAnsi="仿宋_GB2312" w:eastAsia="仿宋_GB2312" w:cs="仿宋_GB2312"/>
          <w:color w:val="000000"/>
          <w:kern w:val="0"/>
          <w:sz w:val="28"/>
          <w:szCs w:val="28"/>
        </w:rPr>
        <w:t>同意进行上述变更的立项课题，不予结题。</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第二十</w:t>
      </w:r>
      <w:r>
        <w:rPr>
          <w:rFonts w:hint="eastAsia" w:ascii="仿宋_GB2312" w:hAnsi="仿宋_GB2312" w:eastAsia="仿宋_GB2312" w:cs="仿宋_GB2312"/>
          <w:color w:val="000000"/>
          <w:kern w:val="0"/>
          <w:sz w:val="28"/>
          <w:szCs w:val="28"/>
          <w:lang w:eastAsia="zh-CN"/>
        </w:rPr>
        <w:t>三</w:t>
      </w:r>
      <w:r>
        <w:rPr>
          <w:rFonts w:hint="eastAsia" w:ascii="仿宋_GB2312" w:hAnsi="仿宋_GB2312" w:eastAsia="仿宋_GB2312" w:cs="仿宋_GB2312"/>
          <w:color w:val="000000"/>
          <w:kern w:val="0"/>
          <w:sz w:val="28"/>
          <w:szCs w:val="28"/>
        </w:rPr>
        <w:t>条 立项课题的撤销。立项课题</w:t>
      </w:r>
      <w:r>
        <w:rPr>
          <w:rFonts w:hint="eastAsia" w:ascii="仿宋_GB2312" w:hAnsi="仿宋_GB2312" w:eastAsia="仿宋_GB2312" w:cs="仿宋_GB2312"/>
          <w:color w:val="000000"/>
          <w:kern w:val="0"/>
          <w:sz w:val="28"/>
          <w:szCs w:val="28"/>
          <w:lang w:eastAsia="zh-CN"/>
        </w:rPr>
        <w:t>有</w:t>
      </w:r>
      <w:r>
        <w:rPr>
          <w:rFonts w:hint="eastAsia" w:ascii="仿宋_GB2312" w:hAnsi="仿宋_GB2312" w:eastAsia="仿宋_GB2312" w:cs="仿宋_GB2312"/>
          <w:color w:val="000000"/>
          <w:kern w:val="0"/>
          <w:sz w:val="28"/>
          <w:szCs w:val="28"/>
        </w:rPr>
        <w:t>研究成果</w:t>
      </w:r>
      <w:r>
        <w:rPr>
          <w:rFonts w:hint="eastAsia" w:ascii="仿宋_GB2312" w:hAnsi="仿宋_GB2312" w:eastAsia="仿宋_GB2312" w:cs="仿宋_GB2312"/>
          <w:color w:val="000000"/>
          <w:kern w:val="0"/>
          <w:sz w:val="28"/>
          <w:szCs w:val="28"/>
          <w:lang w:eastAsia="zh-CN"/>
        </w:rPr>
        <w:t>存在</w:t>
      </w:r>
      <w:r>
        <w:rPr>
          <w:rFonts w:hint="eastAsia" w:ascii="仿宋_GB2312" w:hAnsi="仿宋_GB2312" w:eastAsia="仿宋_GB2312" w:cs="仿宋_GB2312"/>
          <w:color w:val="000000"/>
          <w:kern w:val="0"/>
          <w:sz w:val="28"/>
          <w:szCs w:val="28"/>
        </w:rPr>
        <w:t>政治问题</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以课题名义进行营利行为；盗用公章或私刻课题公章；剽窃他人成果，侵犯别人知识产权，弄虚作假；逾期不提交延期</w:t>
      </w:r>
      <w:r>
        <w:rPr>
          <w:rFonts w:hint="eastAsia" w:ascii="仿宋_GB2312" w:hAnsi="仿宋_GB2312" w:eastAsia="仿宋_GB2312" w:cs="仿宋_GB2312"/>
          <w:color w:val="000000"/>
          <w:kern w:val="0"/>
          <w:sz w:val="28"/>
          <w:szCs w:val="28"/>
          <w:lang w:eastAsia="zh-CN"/>
        </w:rPr>
        <w:t>申请</w:t>
      </w:r>
      <w:r>
        <w:rPr>
          <w:rFonts w:hint="eastAsia" w:ascii="仿宋_GB2312" w:hAnsi="仿宋_GB2312" w:eastAsia="仿宋_GB2312" w:cs="仿宋_GB2312"/>
          <w:color w:val="000000"/>
          <w:kern w:val="0"/>
          <w:sz w:val="28"/>
          <w:szCs w:val="28"/>
        </w:rPr>
        <w:t>或延期到期仍不能完成研究任务；第一次鉴定未能通过，经修改后重新鉴定仍未通过；无特殊情况中止课题研究</w:t>
      </w:r>
      <w:r>
        <w:rPr>
          <w:rFonts w:hint="eastAsia" w:ascii="仿宋_GB2312" w:hAnsi="仿宋_GB2312" w:eastAsia="仿宋_GB2312" w:cs="仿宋_GB2312"/>
          <w:color w:val="000000"/>
          <w:kern w:val="0"/>
          <w:sz w:val="28"/>
          <w:szCs w:val="28"/>
          <w:lang w:eastAsia="zh-CN"/>
        </w:rPr>
        <w:t>等</w:t>
      </w:r>
      <w:r>
        <w:rPr>
          <w:rFonts w:hint="eastAsia" w:ascii="仿宋_GB2312" w:hAnsi="仿宋_GB2312" w:eastAsia="仿宋_GB2312" w:cs="仿宋_GB2312"/>
          <w:color w:val="000000"/>
          <w:kern w:val="0"/>
          <w:sz w:val="28"/>
          <w:szCs w:val="28"/>
        </w:rPr>
        <w:t>情况之一</w:t>
      </w:r>
      <w:r>
        <w:rPr>
          <w:rFonts w:hint="eastAsia" w:ascii="仿宋_GB2312" w:hAnsi="仿宋_GB2312" w:eastAsia="仿宋_GB2312" w:cs="仿宋_GB2312"/>
          <w:color w:val="000000"/>
          <w:kern w:val="0"/>
          <w:sz w:val="28"/>
          <w:szCs w:val="28"/>
          <w:lang w:eastAsia="zh-CN"/>
        </w:rPr>
        <w:t>者</w:t>
      </w:r>
      <w:r>
        <w:rPr>
          <w:rFonts w:hint="eastAsia" w:ascii="仿宋_GB2312" w:hAnsi="仿宋_GB2312" w:eastAsia="仿宋_GB2312" w:cs="仿宋_GB2312"/>
          <w:color w:val="000000"/>
          <w:kern w:val="0"/>
          <w:sz w:val="28"/>
          <w:szCs w:val="28"/>
        </w:rPr>
        <w:t>，按课题立项</w:t>
      </w:r>
      <w:r>
        <w:rPr>
          <w:rFonts w:hint="eastAsia" w:ascii="仿宋_GB2312" w:hAnsi="仿宋_GB2312" w:eastAsia="仿宋_GB2312" w:cs="仿宋_GB2312"/>
          <w:color w:val="000000"/>
          <w:kern w:val="0"/>
          <w:sz w:val="28"/>
          <w:szCs w:val="28"/>
          <w:lang w:eastAsia="zh-CN"/>
        </w:rPr>
        <w:t>撤销</w:t>
      </w:r>
      <w:r>
        <w:rPr>
          <w:rFonts w:hint="eastAsia" w:ascii="仿宋_GB2312" w:hAnsi="仿宋_GB2312" w:eastAsia="仿宋_GB2312" w:cs="仿宋_GB2312"/>
          <w:color w:val="000000"/>
          <w:kern w:val="0"/>
          <w:sz w:val="28"/>
          <w:szCs w:val="28"/>
        </w:rPr>
        <w:t>处理。被撤销课题立项的主要负责人，原则上三年内不得再</w:t>
      </w:r>
      <w:r>
        <w:rPr>
          <w:rFonts w:hint="eastAsia" w:ascii="仿宋_GB2312" w:hAnsi="仿宋_GB2312" w:eastAsia="仿宋_GB2312" w:cs="仿宋_GB2312"/>
          <w:color w:val="000000"/>
          <w:kern w:val="0"/>
          <w:sz w:val="28"/>
          <w:szCs w:val="28"/>
          <w:lang w:eastAsia="zh-CN"/>
        </w:rPr>
        <w:t>申报</w:t>
      </w:r>
      <w:r>
        <w:rPr>
          <w:rFonts w:hint="eastAsia" w:ascii="仿宋_GB2312" w:hAnsi="仿宋_GB2312" w:eastAsia="仿宋_GB2312" w:cs="仿宋_GB2312"/>
          <w:color w:val="000000"/>
          <w:kern w:val="0"/>
          <w:sz w:val="28"/>
          <w:szCs w:val="28"/>
        </w:rPr>
        <w:t>课题。</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第二十</w:t>
      </w:r>
      <w:r>
        <w:rPr>
          <w:rFonts w:hint="eastAsia" w:ascii="仿宋_GB2312" w:hAnsi="仿宋_GB2312" w:eastAsia="仿宋_GB2312" w:cs="仿宋_GB2312"/>
          <w:color w:val="000000"/>
          <w:kern w:val="0"/>
          <w:sz w:val="28"/>
          <w:szCs w:val="28"/>
          <w:lang w:eastAsia="zh-CN"/>
        </w:rPr>
        <w:t>四</w:t>
      </w:r>
      <w:r>
        <w:rPr>
          <w:rFonts w:hint="eastAsia" w:ascii="仿宋_GB2312" w:hAnsi="仿宋_GB2312" w:eastAsia="仿宋_GB2312" w:cs="仿宋_GB2312"/>
          <w:color w:val="000000"/>
          <w:kern w:val="0"/>
          <w:sz w:val="28"/>
          <w:szCs w:val="28"/>
        </w:rPr>
        <w:t>条 加强对课题研究的管理。根据研究性质和研究需要，课题研究可以设立实验学校和子课题。设立课题研究实验学校和子课题，需要</w:t>
      </w:r>
      <w:r>
        <w:rPr>
          <w:rFonts w:hint="eastAsia" w:ascii="仿宋_GB2312" w:hAnsi="仿宋_GB2312" w:eastAsia="仿宋_GB2312" w:cs="仿宋_GB2312"/>
          <w:color w:val="000000"/>
          <w:kern w:val="0"/>
          <w:sz w:val="28"/>
          <w:szCs w:val="28"/>
          <w:lang w:eastAsia="zh-CN"/>
        </w:rPr>
        <w:t>经过</w:t>
      </w:r>
      <w:r>
        <w:rPr>
          <w:rFonts w:hint="eastAsia" w:ascii="仿宋_GB2312" w:hAnsi="仿宋_GB2312" w:eastAsia="仿宋_GB2312" w:cs="仿宋_GB2312"/>
          <w:color w:val="000000"/>
          <w:kern w:val="0"/>
          <w:sz w:val="28"/>
          <w:szCs w:val="28"/>
        </w:rPr>
        <w:t>审批和确认。</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设立课题</w:t>
      </w:r>
      <w:r>
        <w:rPr>
          <w:rFonts w:hint="eastAsia" w:ascii="仿宋_GB2312" w:hAnsi="仿宋_GB2312" w:eastAsia="仿宋_GB2312" w:cs="仿宋_GB2312"/>
          <w:color w:val="000000"/>
          <w:kern w:val="0"/>
          <w:sz w:val="28"/>
          <w:szCs w:val="28"/>
          <w:lang w:eastAsia="zh-CN"/>
        </w:rPr>
        <w:t>研究</w:t>
      </w:r>
      <w:r>
        <w:rPr>
          <w:rFonts w:hint="eastAsia" w:ascii="仿宋_GB2312" w:hAnsi="仿宋_GB2312" w:eastAsia="仿宋_GB2312" w:cs="仿宋_GB2312"/>
          <w:color w:val="000000"/>
          <w:kern w:val="0"/>
          <w:sz w:val="28"/>
          <w:szCs w:val="28"/>
        </w:rPr>
        <w:t>实验学校要严格掌握标准，适当控制数量，确保指导到位。严禁向课题学校违规收取费用。</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2" w:firstLineChars="200"/>
        <w:jc w:val="center"/>
        <w:textAlignment w:val="auto"/>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第六章  成果鉴定</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第二十</w:t>
      </w:r>
      <w:r>
        <w:rPr>
          <w:rFonts w:hint="eastAsia" w:ascii="仿宋_GB2312" w:hAnsi="仿宋_GB2312" w:eastAsia="仿宋_GB2312" w:cs="仿宋_GB2312"/>
          <w:color w:val="000000"/>
          <w:kern w:val="0"/>
          <w:sz w:val="28"/>
          <w:szCs w:val="28"/>
          <w:lang w:eastAsia="zh-CN"/>
        </w:rPr>
        <w:t>五</w:t>
      </w:r>
      <w:r>
        <w:rPr>
          <w:rFonts w:hint="eastAsia" w:ascii="仿宋_GB2312" w:hAnsi="仿宋_GB2312" w:eastAsia="仿宋_GB2312" w:cs="仿宋_GB2312"/>
          <w:color w:val="000000"/>
          <w:kern w:val="0"/>
          <w:sz w:val="28"/>
          <w:szCs w:val="28"/>
        </w:rPr>
        <w:t>条 北京市</w:t>
      </w:r>
      <w:r>
        <w:rPr>
          <w:rFonts w:hint="eastAsia" w:ascii="仿宋_GB2312" w:hAnsi="仿宋_GB2312" w:eastAsia="仿宋_GB2312" w:cs="仿宋_GB2312"/>
          <w:color w:val="000000"/>
          <w:kern w:val="0"/>
          <w:sz w:val="28"/>
          <w:szCs w:val="28"/>
          <w:lang w:eastAsia="zh-CN"/>
        </w:rPr>
        <w:t>数字教育</w:t>
      </w:r>
      <w:r>
        <w:rPr>
          <w:rFonts w:hint="eastAsia" w:ascii="仿宋_GB2312" w:hAnsi="仿宋_GB2312" w:eastAsia="仿宋_GB2312" w:cs="仿宋_GB2312"/>
          <w:color w:val="000000"/>
          <w:kern w:val="0"/>
          <w:sz w:val="28"/>
          <w:szCs w:val="28"/>
        </w:rPr>
        <w:t>研究课题，最终成果均须进行鉴定，通过鉴定后予以结题。</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第二十</w:t>
      </w:r>
      <w:r>
        <w:rPr>
          <w:rFonts w:hint="eastAsia" w:ascii="仿宋_GB2312" w:hAnsi="仿宋_GB2312" w:eastAsia="仿宋_GB2312" w:cs="仿宋_GB2312"/>
          <w:color w:val="000000"/>
          <w:kern w:val="0"/>
          <w:sz w:val="28"/>
          <w:szCs w:val="28"/>
          <w:lang w:eastAsia="zh-CN"/>
        </w:rPr>
        <w:t>六</w:t>
      </w:r>
      <w:r>
        <w:rPr>
          <w:rFonts w:hint="eastAsia" w:ascii="仿宋_GB2312" w:hAnsi="仿宋_GB2312" w:eastAsia="仿宋_GB2312" w:cs="仿宋_GB2312"/>
          <w:color w:val="000000"/>
          <w:kern w:val="0"/>
          <w:sz w:val="28"/>
          <w:szCs w:val="28"/>
        </w:rPr>
        <w:t>条 北京</w:t>
      </w:r>
      <w:r>
        <w:rPr>
          <w:rFonts w:hint="eastAsia" w:ascii="仿宋_GB2312" w:hAnsi="仿宋_GB2312" w:eastAsia="仿宋_GB2312" w:cs="仿宋_GB2312"/>
          <w:color w:val="000000"/>
          <w:kern w:val="0"/>
          <w:sz w:val="28"/>
          <w:szCs w:val="28"/>
          <w:lang w:eastAsia="zh-CN"/>
        </w:rPr>
        <w:t>市数字教育</w:t>
      </w:r>
      <w:r>
        <w:rPr>
          <w:rFonts w:hint="eastAsia" w:ascii="仿宋_GB2312" w:hAnsi="仿宋_GB2312" w:eastAsia="仿宋_GB2312" w:cs="仿宋_GB2312"/>
          <w:color w:val="000000"/>
          <w:kern w:val="0"/>
          <w:sz w:val="28"/>
          <w:szCs w:val="28"/>
        </w:rPr>
        <w:t>中心</w:t>
      </w:r>
      <w:r>
        <w:rPr>
          <w:rFonts w:hint="eastAsia" w:ascii="仿宋_GB2312" w:hAnsi="仿宋_GB2312" w:eastAsia="仿宋_GB2312" w:cs="仿宋_GB2312"/>
          <w:color w:val="000000"/>
          <w:kern w:val="0"/>
          <w:sz w:val="28"/>
          <w:szCs w:val="28"/>
          <w:lang w:eastAsia="zh-CN"/>
        </w:rPr>
        <w:t>（北京电化教育馆）</w:t>
      </w:r>
      <w:r>
        <w:rPr>
          <w:rFonts w:hint="eastAsia" w:ascii="仿宋_GB2312" w:hAnsi="仿宋_GB2312" w:eastAsia="仿宋_GB2312" w:cs="仿宋_GB2312"/>
          <w:color w:val="000000"/>
          <w:kern w:val="0"/>
          <w:sz w:val="28"/>
          <w:szCs w:val="28"/>
        </w:rPr>
        <w:t>负责北京市</w:t>
      </w:r>
      <w:r>
        <w:rPr>
          <w:rFonts w:hint="eastAsia" w:ascii="仿宋_GB2312" w:hAnsi="仿宋_GB2312" w:eastAsia="仿宋_GB2312" w:cs="仿宋_GB2312"/>
          <w:color w:val="000000"/>
          <w:kern w:val="0"/>
          <w:sz w:val="28"/>
          <w:szCs w:val="28"/>
          <w:lang w:eastAsia="zh-CN"/>
        </w:rPr>
        <w:t>数字教育</w:t>
      </w:r>
      <w:r>
        <w:rPr>
          <w:rFonts w:hint="eastAsia" w:ascii="仿宋_GB2312" w:hAnsi="仿宋_GB2312" w:eastAsia="仿宋_GB2312" w:cs="仿宋_GB2312"/>
          <w:color w:val="000000"/>
          <w:kern w:val="0"/>
          <w:sz w:val="28"/>
          <w:szCs w:val="28"/>
        </w:rPr>
        <w:t>研究课题最终成果的鉴定。课题管理办公室根据课题结题</w:t>
      </w:r>
      <w:r>
        <w:rPr>
          <w:rFonts w:hint="eastAsia" w:ascii="仿宋_GB2312" w:hAnsi="仿宋_GB2312" w:eastAsia="仿宋_GB2312" w:cs="仿宋_GB2312"/>
          <w:color w:val="000000"/>
          <w:kern w:val="0"/>
          <w:sz w:val="28"/>
          <w:szCs w:val="28"/>
          <w:lang w:eastAsia="zh-CN"/>
        </w:rPr>
        <w:t>申报</w:t>
      </w:r>
      <w:r>
        <w:rPr>
          <w:rFonts w:hint="eastAsia" w:ascii="仿宋_GB2312" w:hAnsi="仿宋_GB2312" w:eastAsia="仿宋_GB2312" w:cs="仿宋_GB2312"/>
          <w:color w:val="000000"/>
          <w:kern w:val="0"/>
          <w:sz w:val="28"/>
          <w:szCs w:val="28"/>
        </w:rPr>
        <w:t>情况，定期组织课题成果鉴定工作。根据需要，可委托区级管理机构负责对本区的课题进行成果鉴定。</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第二十</w:t>
      </w:r>
      <w:r>
        <w:rPr>
          <w:rFonts w:hint="eastAsia" w:ascii="仿宋_GB2312" w:hAnsi="仿宋_GB2312" w:eastAsia="仿宋_GB2312" w:cs="仿宋_GB2312"/>
          <w:color w:val="000000"/>
          <w:kern w:val="0"/>
          <w:sz w:val="28"/>
          <w:szCs w:val="28"/>
          <w:lang w:eastAsia="zh-CN"/>
        </w:rPr>
        <w:t>七</w:t>
      </w:r>
      <w:r>
        <w:rPr>
          <w:rFonts w:hint="eastAsia" w:ascii="仿宋_GB2312" w:hAnsi="仿宋_GB2312" w:eastAsia="仿宋_GB2312" w:cs="仿宋_GB2312"/>
          <w:color w:val="000000"/>
          <w:kern w:val="0"/>
          <w:sz w:val="28"/>
          <w:szCs w:val="28"/>
        </w:rPr>
        <w:t>条 成果鉴定程序</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（一）课题研究任务完成后，课题负责人均需提交课题结题</w:t>
      </w:r>
      <w:r>
        <w:rPr>
          <w:rFonts w:hint="eastAsia" w:ascii="仿宋_GB2312" w:hAnsi="仿宋_GB2312" w:eastAsia="仿宋_GB2312" w:cs="仿宋_GB2312"/>
          <w:color w:val="000000"/>
          <w:kern w:val="0"/>
          <w:sz w:val="28"/>
          <w:szCs w:val="28"/>
          <w:lang w:eastAsia="zh-CN"/>
        </w:rPr>
        <w:t>申请</w:t>
      </w:r>
      <w:r>
        <w:rPr>
          <w:rFonts w:hint="eastAsia" w:ascii="仿宋_GB2312" w:hAnsi="仿宋_GB2312" w:eastAsia="仿宋_GB2312" w:cs="仿宋_GB2312"/>
          <w:color w:val="000000"/>
          <w:kern w:val="0"/>
          <w:sz w:val="28"/>
          <w:szCs w:val="28"/>
        </w:rPr>
        <w:t>及课题鉴定所要求的</w:t>
      </w:r>
      <w:r>
        <w:rPr>
          <w:rFonts w:hint="eastAsia" w:ascii="仿宋_GB2312" w:hAnsi="仿宋_GB2312" w:eastAsia="仿宋_GB2312" w:cs="仿宋_GB2312"/>
          <w:color w:val="000000"/>
          <w:kern w:val="0"/>
          <w:sz w:val="28"/>
          <w:szCs w:val="28"/>
          <w:lang w:eastAsia="zh-CN"/>
        </w:rPr>
        <w:t>材料</w:t>
      </w:r>
      <w:r>
        <w:rPr>
          <w:rFonts w:hint="eastAsia" w:ascii="仿宋_GB2312" w:hAnsi="仿宋_GB2312" w:eastAsia="仿宋_GB2312" w:cs="仿宋_GB2312"/>
          <w:color w:val="000000"/>
          <w:kern w:val="0"/>
          <w:sz w:val="28"/>
          <w:szCs w:val="28"/>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（二）</w:t>
      </w:r>
      <w:r>
        <w:rPr>
          <w:rFonts w:hint="eastAsia" w:ascii="仿宋_GB2312" w:hAnsi="仿宋_GB2312" w:eastAsia="仿宋_GB2312" w:cs="仿宋_GB2312"/>
          <w:color w:val="000000"/>
          <w:kern w:val="0"/>
          <w:sz w:val="28"/>
          <w:szCs w:val="28"/>
          <w:lang w:eastAsia="zh-CN"/>
        </w:rPr>
        <w:t>北京市数字教育中心（北京电化教育馆）</w:t>
      </w:r>
      <w:r>
        <w:rPr>
          <w:rFonts w:hint="eastAsia" w:ascii="仿宋_GB2312" w:hAnsi="仿宋_GB2312" w:eastAsia="仿宋_GB2312" w:cs="仿宋_GB2312"/>
          <w:color w:val="000000"/>
          <w:kern w:val="0"/>
          <w:sz w:val="28"/>
          <w:szCs w:val="28"/>
        </w:rPr>
        <w:t>根据课题成果鉴定工作的有关要求组成</w:t>
      </w:r>
      <w:r>
        <w:rPr>
          <w:rFonts w:hint="eastAsia" w:ascii="仿宋_GB2312" w:hAnsi="仿宋_GB2312" w:eastAsia="仿宋_GB2312" w:cs="仿宋_GB2312"/>
          <w:color w:val="000000"/>
          <w:kern w:val="0"/>
          <w:sz w:val="28"/>
          <w:szCs w:val="28"/>
          <w:lang w:eastAsia="zh-CN"/>
        </w:rPr>
        <w:t>鉴定</w:t>
      </w:r>
      <w:r>
        <w:rPr>
          <w:rFonts w:hint="eastAsia" w:ascii="仿宋_GB2312" w:hAnsi="仿宋_GB2312" w:eastAsia="仿宋_GB2312" w:cs="仿宋_GB2312"/>
          <w:color w:val="000000"/>
          <w:kern w:val="0"/>
          <w:sz w:val="28"/>
          <w:szCs w:val="28"/>
        </w:rPr>
        <w:t>专家</w:t>
      </w:r>
      <w:r>
        <w:rPr>
          <w:rFonts w:hint="eastAsia" w:ascii="仿宋_GB2312" w:hAnsi="仿宋_GB2312" w:eastAsia="仿宋_GB2312" w:cs="仿宋_GB2312"/>
          <w:color w:val="000000"/>
          <w:kern w:val="0"/>
          <w:sz w:val="28"/>
          <w:szCs w:val="28"/>
          <w:lang w:eastAsia="zh-CN"/>
        </w:rPr>
        <w:t>组</w:t>
      </w:r>
      <w:r>
        <w:rPr>
          <w:rFonts w:hint="eastAsia" w:ascii="仿宋_GB2312" w:hAnsi="仿宋_GB2312" w:eastAsia="仿宋_GB2312" w:cs="仿宋_GB2312"/>
          <w:color w:val="000000"/>
          <w:kern w:val="0"/>
          <w:sz w:val="28"/>
          <w:szCs w:val="28"/>
        </w:rPr>
        <w:t>，按照鉴定组织程序完成专家鉴定。</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（三）公示课题成果、鉴定结果及鉴定等级，接受社</w:t>
      </w:r>
      <w:bookmarkStart w:id="0" w:name="_GoBack"/>
      <w:bookmarkEnd w:id="0"/>
      <w:r>
        <w:rPr>
          <w:rFonts w:hint="eastAsia" w:ascii="仿宋_GB2312" w:hAnsi="仿宋_GB2312" w:eastAsia="仿宋_GB2312" w:cs="仿宋_GB2312"/>
          <w:color w:val="000000"/>
          <w:kern w:val="0"/>
          <w:sz w:val="28"/>
          <w:szCs w:val="28"/>
        </w:rPr>
        <w:t>会监督。</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w:t>
      </w:r>
      <w:r>
        <w:rPr>
          <w:rFonts w:hint="eastAsia" w:ascii="仿宋_GB2312" w:hAnsi="仿宋_GB2312" w:eastAsia="仿宋_GB2312" w:cs="仿宋_GB2312"/>
          <w:color w:val="000000"/>
          <w:kern w:val="0"/>
          <w:sz w:val="28"/>
          <w:szCs w:val="28"/>
          <w:lang w:eastAsia="zh-CN"/>
        </w:rPr>
        <w:t>北京市数字教育中心（北京电化教育馆）</w:t>
      </w:r>
      <w:r>
        <w:rPr>
          <w:rFonts w:hint="eastAsia" w:ascii="仿宋_GB2312" w:hAnsi="仿宋_GB2312" w:eastAsia="仿宋_GB2312" w:cs="仿宋_GB2312"/>
          <w:color w:val="000000"/>
          <w:kern w:val="0"/>
          <w:sz w:val="28"/>
          <w:szCs w:val="28"/>
        </w:rPr>
        <w:t>向通过结题鉴定的课题单位颁发《北京市</w:t>
      </w:r>
      <w:r>
        <w:rPr>
          <w:rFonts w:hint="eastAsia" w:ascii="仿宋_GB2312" w:hAnsi="仿宋_GB2312" w:eastAsia="仿宋_GB2312" w:cs="仿宋_GB2312"/>
          <w:color w:val="000000"/>
          <w:kern w:val="0"/>
          <w:sz w:val="28"/>
          <w:szCs w:val="28"/>
          <w:lang w:eastAsia="zh-CN"/>
        </w:rPr>
        <w:t>数字教育</w:t>
      </w:r>
      <w:r>
        <w:rPr>
          <w:rFonts w:hint="eastAsia" w:ascii="仿宋_GB2312" w:hAnsi="仿宋_GB2312" w:eastAsia="仿宋_GB2312" w:cs="仿宋_GB2312"/>
          <w:color w:val="000000"/>
          <w:kern w:val="0"/>
          <w:sz w:val="28"/>
          <w:szCs w:val="28"/>
        </w:rPr>
        <w:t>研究课题结题证书》。</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第二十</w:t>
      </w:r>
      <w:r>
        <w:rPr>
          <w:rFonts w:hint="eastAsia" w:ascii="仿宋_GB2312" w:hAnsi="仿宋_GB2312" w:eastAsia="仿宋_GB2312" w:cs="仿宋_GB2312"/>
          <w:color w:val="000000"/>
          <w:kern w:val="0"/>
          <w:sz w:val="28"/>
          <w:szCs w:val="28"/>
          <w:lang w:eastAsia="zh-CN"/>
        </w:rPr>
        <w:t>八</w:t>
      </w:r>
      <w:r>
        <w:rPr>
          <w:rFonts w:hint="eastAsia" w:ascii="仿宋_GB2312" w:hAnsi="仿宋_GB2312" w:eastAsia="仿宋_GB2312" w:cs="仿宋_GB2312"/>
          <w:color w:val="000000"/>
          <w:kern w:val="0"/>
          <w:sz w:val="28"/>
          <w:szCs w:val="28"/>
        </w:rPr>
        <w:t>条 成果鉴定方式</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（一）成果鉴定一般采用通讯结题</w:t>
      </w:r>
      <w:r>
        <w:rPr>
          <w:rFonts w:hint="eastAsia" w:ascii="仿宋_GB2312" w:hAnsi="仿宋_GB2312" w:eastAsia="仿宋_GB2312" w:cs="仿宋_GB2312"/>
          <w:color w:val="000000"/>
          <w:kern w:val="0"/>
          <w:sz w:val="28"/>
          <w:szCs w:val="28"/>
          <w:lang w:eastAsia="zh-CN"/>
        </w:rPr>
        <w:t>或现场结题的</w:t>
      </w:r>
      <w:r>
        <w:rPr>
          <w:rFonts w:hint="eastAsia" w:ascii="仿宋_GB2312" w:hAnsi="仿宋_GB2312" w:eastAsia="仿宋_GB2312" w:cs="仿宋_GB2312"/>
          <w:color w:val="000000"/>
          <w:kern w:val="0"/>
          <w:sz w:val="28"/>
          <w:szCs w:val="28"/>
        </w:rPr>
        <w:t>鉴定方式。</w:t>
      </w:r>
      <w:r>
        <w:rPr>
          <w:rFonts w:hint="eastAsia" w:ascii="仿宋_GB2312" w:hAnsi="仿宋_GB2312" w:eastAsia="仿宋_GB2312" w:cs="仿宋_GB2312"/>
          <w:color w:val="000000"/>
          <w:kern w:val="0"/>
          <w:sz w:val="28"/>
          <w:szCs w:val="28"/>
          <w:lang w:eastAsia="zh-CN"/>
        </w:rPr>
        <w:t>由</w:t>
      </w:r>
      <w:r>
        <w:rPr>
          <w:rFonts w:hint="eastAsia" w:ascii="仿宋_GB2312" w:hAnsi="仿宋_GB2312" w:eastAsia="仿宋_GB2312" w:cs="仿宋_GB2312"/>
          <w:color w:val="000000"/>
          <w:kern w:val="0"/>
          <w:sz w:val="28"/>
          <w:szCs w:val="28"/>
        </w:rPr>
        <w:t>鉴定专家提交综合鉴定意见、鉴定成果的等级。由专家组长</w:t>
      </w:r>
      <w:r>
        <w:rPr>
          <w:rFonts w:hint="eastAsia" w:ascii="仿宋_GB2312" w:hAnsi="仿宋_GB2312" w:eastAsia="仿宋_GB2312" w:cs="仿宋_GB2312"/>
          <w:color w:val="000000"/>
          <w:kern w:val="0"/>
          <w:sz w:val="28"/>
          <w:szCs w:val="28"/>
          <w:lang w:eastAsia="zh-CN"/>
        </w:rPr>
        <w:t>形成</w:t>
      </w:r>
      <w:r>
        <w:rPr>
          <w:rFonts w:hint="eastAsia" w:ascii="仿宋_GB2312" w:hAnsi="仿宋_GB2312" w:eastAsia="仿宋_GB2312" w:cs="仿宋_GB2312"/>
          <w:color w:val="000000"/>
          <w:kern w:val="0"/>
          <w:sz w:val="28"/>
          <w:szCs w:val="28"/>
        </w:rPr>
        <w:t>最终结题鉴定意见。</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（二）鉴定专家组成员为3-5人，由北京</w:t>
      </w:r>
      <w:r>
        <w:rPr>
          <w:rFonts w:hint="eastAsia" w:ascii="仿宋_GB2312" w:hAnsi="仿宋_GB2312" w:eastAsia="仿宋_GB2312" w:cs="仿宋_GB2312"/>
          <w:color w:val="000000"/>
          <w:kern w:val="0"/>
          <w:sz w:val="28"/>
          <w:szCs w:val="28"/>
          <w:lang w:eastAsia="zh-CN"/>
        </w:rPr>
        <w:t>市数字教育</w:t>
      </w:r>
      <w:r>
        <w:rPr>
          <w:rFonts w:hint="eastAsia" w:ascii="仿宋_GB2312" w:hAnsi="仿宋_GB2312" w:eastAsia="仿宋_GB2312" w:cs="仿宋_GB2312"/>
          <w:color w:val="000000"/>
          <w:kern w:val="0"/>
          <w:sz w:val="28"/>
          <w:szCs w:val="28"/>
        </w:rPr>
        <w:t>中心</w:t>
      </w:r>
      <w:r>
        <w:rPr>
          <w:rFonts w:hint="eastAsia" w:ascii="仿宋_GB2312" w:hAnsi="仿宋_GB2312" w:eastAsia="仿宋_GB2312" w:cs="仿宋_GB2312"/>
          <w:color w:val="000000"/>
          <w:kern w:val="0"/>
          <w:sz w:val="28"/>
          <w:szCs w:val="28"/>
          <w:lang w:eastAsia="zh-CN"/>
        </w:rPr>
        <w:t>（北京电化教育馆）</w:t>
      </w:r>
      <w:r>
        <w:rPr>
          <w:rFonts w:hint="eastAsia" w:ascii="仿宋_GB2312" w:hAnsi="仿宋_GB2312" w:eastAsia="仿宋_GB2312" w:cs="仿宋_GB2312"/>
          <w:color w:val="000000"/>
          <w:kern w:val="0"/>
          <w:sz w:val="28"/>
          <w:szCs w:val="28"/>
        </w:rPr>
        <w:t>从北京市</w:t>
      </w:r>
      <w:r>
        <w:rPr>
          <w:rFonts w:hint="eastAsia" w:ascii="仿宋_GB2312" w:hAnsi="仿宋_GB2312" w:eastAsia="仿宋_GB2312" w:cs="仿宋_GB2312"/>
          <w:color w:val="000000"/>
          <w:kern w:val="0"/>
          <w:sz w:val="28"/>
          <w:szCs w:val="28"/>
          <w:lang w:eastAsia="zh-CN"/>
        </w:rPr>
        <w:t>数字教育</w:t>
      </w:r>
      <w:r>
        <w:rPr>
          <w:rFonts w:hint="eastAsia" w:ascii="仿宋_GB2312" w:hAnsi="仿宋_GB2312" w:eastAsia="仿宋_GB2312" w:cs="仿宋_GB2312"/>
          <w:color w:val="000000"/>
          <w:kern w:val="0"/>
          <w:sz w:val="28"/>
          <w:szCs w:val="28"/>
        </w:rPr>
        <w:t>研究专家库中</w:t>
      </w:r>
      <w:r>
        <w:rPr>
          <w:rFonts w:hint="eastAsia" w:ascii="仿宋_GB2312" w:hAnsi="仿宋_GB2312" w:eastAsia="仿宋_GB2312" w:cs="仿宋_GB2312"/>
          <w:color w:val="000000"/>
          <w:kern w:val="0"/>
          <w:sz w:val="28"/>
          <w:szCs w:val="28"/>
          <w:lang w:eastAsia="zh-CN"/>
        </w:rPr>
        <w:t>抽取</w:t>
      </w:r>
      <w:r>
        <w:rPr>
          <w:rFonts w:hint="eastAsia" w:ascii="仿宋_GB2312" w:hAnsi="仿宋_GB2312" w:eastAsia="仿宋_GB2312" w:cs="仿宋_GB2312"/>
          <w:color w:val="000000"/>
          <w:kern w:val="0"/>
          <w:sz w:val="28"/>
          <w:szCs w:val="28"/>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（三）如有特殊情况，</w:t>
      </w:r>
      <w:r>
        <w:rPr>
          <w:rFonts w:hint="eastAsia" w:ascii="仿宋_GB2312" w:hAnsi="仿宋_GB2312" w:eastAsia="仿宋_GB2312" w:cs="仿宋_GB2312"/>
          <w:color w:val="000000"/>
          <w:kern w:val="0"/>
          <w:sz w:val="28"/>
          <w:szCs w:val="28"/>
          <w:lang w:eastAsia="zh-CN"/>
        </w:rPr>
        <w:t>区级管理机构</w:t>
      </w:r>
      <w:r>
        <w:rPr>
          <w:rFonts w:hint="eastAsia" w:ascii="仿宋_GB2312" w:hAnsi="仿宋_GB2312" w:eastAsia="仿宋_GB2312" w:cs="仿宋_GB2312"/>
          <w:color w:val="000000"/>
          <w:kern w:val="0"/>
          <w:sz w:val="28"/>
          <w:szCs w:val="28"/>
        </w:rPr>
        <w:t>可</w:t>
      </w:r>
      <w:r>
        <w:rPr>
          <w:rFonts w:hint="eastAsia" w:ascii="仿宋_GB2312" w:hAnsi="仿宋_GB2312" w:eastAsia="仿宋_GB2312" w:cs="仿宋_GB2312"/>
          <w:color w:val="000000"/>
          <w:kern w:val="0"/>
          <w:sz w:val="28"/>
          <w:szCs w:val="28"/>
          <w:lang w:eastAsia="zh-CN"/>
        </w:rPr>
        <w:t>提出申请，经</w:t>
      </w:r>
      <w:r>
        <w:rPr>
          <w:rFonts w:hint="eastAsia" w:ascii="仿宋_GB2312" w:hAnsi="仿宋_GB2312" w:eastAsia="仿宋_GB2312" w:cs="仿宋_GB2312"/>
          <w:color w:val="000000"/>
          <w:kern w:val="0"/>
          <w:sz w:val="28"/>
          <w:szCs w:val="28"/>
        </w:rPr>
        <w:t>北京</w:t>
      </w:r>
      <w:r>
        <w:rPr>
          <w:rFonts w:hint="eastAsia" w:ascii="仿宋_GB2312" w:hAnsi="仿宋_GB2312" w:eastAsia="仿宋_GB2312" w:cs="仿宋_GB2312"/>
          <w:color w:val="000000"/>
          <w:kern w:val="0"/>
          <w:sz w:val="28"/>
          <w:szCs w:val="28"/>
          <w:lang w:eastAsia="zh-CN"/>
        </w:rPr>
        <w:t>市数字教育</w:t>
      </w:r>
      <w:r>
        <w:rPr>
          <w:rFonts w:hint="eastAsia" w:ascii="仿宋_GB2312" w:hAnsi="仿宋_GB2312" w:eastAsia="仿宋_GB2312" w:cs="仿宋_GB2312"/>
          <w:color w:val="000000"/>
          <w:kern w:val="0"/>
          <w:sz w:val="28"/>
          <w:szCs w:val="28"/>
        </w:rPr>
        <w:t>中心</w:t>
      </w:r>
      <w:r>
        <w:rPr>
          <w:rFonts w:hint="eastAsia" w:ascii="仿宋_GB2312" w:hAnsi="仿宋_GB2312" w:eastAsia="仿宋_GB2312" w:cs="仿宋_GB2312"/>
          <w:color w:val="000000"/>
          <w:kern w:val="0"/>
          <w:sz w:val="28"/>
          <w:szCs w:val="28"/>
          <w:lang w:eastAsia="zh-CN"/>
        </w:rPr>
        <w:t>（北京电化教育馆）同意方可对本单位实施的课题申请自行结题，并按要求提交材料</w:t>
      </w:r>
      <w:r>
        <w:rPr>
          <w:rFonts w:hint="eastAsia" w:ascii="仿宋_GB2312" w:hAnsi="仿宋_GB2312" w:eastAsia="仿宋_GB2312" w:cs="仿宋_GB2312"/>
          <w:color w:val="000000"/>
          <w:kern w:val="0"/>
          <w:sz w:val="28"/>
          <w:szCs w:val="28"/>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rPr>
        <w:t>第二十</w:t>
      </w:r>
      <w:r>
        <w:rPr>
          <w:rFonts w:hint="eastAsia" w:ascii="仿宋_GB2312" w:hAnsi="仿宋_GB2312" w:eastAsia="仿宋_GB2312" w:cs="仿宋_GB2312"/>
          <w:color w:val="000000"/>
          <w:kern w:val="0"/>
          <w:sz w:val="28"/>
          <w:szCs w:val="28"/>
          <w:lang w:eastAsia="zh-CN"/>
        </w:rPr>
        <w:t>九</w:t>
      </w:r>
      <w:r>
        <w:rPr>
          <w:rFonts w:hint="eastAsia" w:ascii="仿宋_GB2312" w:hAnsi="仿宋_GB2312" w:eastAsia="仿宋_GB2312" w:cs="仿宋_GB2312"/>
          <w:color w:val="000000"/>
          <w:kern w:val="0"/>
          <w:sz w:val="28"/>
          <w:szCs w:val="28"/>
        </w:rPr>
        <w:t>条 首次未通过专家鉴定的课题，在一年内有一次重新</w:t>
      </w:r>
      <w:r>
        <w:rPr>
          <w:rFonts w:hint="eastAsia" w:ascii="仿宋_GB2312" w:hAnsi="仿宋_GB2312" w:eastAsia="仿宋_GB2312" w:cs="仿宋_GB2312"/>
          <w:color w:val="000000"/>
          <w:kern w:val="0"/>
          <w:sz w:val="28"/>
          <w:szCs w:val="28"/>
          <w:lang w:eastAsia="zh-CN"/>
        </w:rPr>
        <w:t>申请</w:t>
      </w:r>
      <w:r>
        <w:rPr>
          <w:rFonts w:hint="eastAsia" w:ascii="仿宋_GB2312" w:hAnsi="仿宋_GB2312" w:eastAsia="仿宋_GB2312" w:cs="仿宋_GB2312"/>
          <w:color w:val="000000"/>
          <w:kern w:val="0"/>
          <w:sz w:val="28"/>
          <w:szCs w:val="28"/>
        </w:rPr>
        <w:t>鉴定的机会。仍不能通过的，按</w:t>
      </w:r>
      <w:r>
        <w:rPr>
          <w:rFonts w:hint="eastAsia" w:ascii="仿宋_GB2312" w:hAnsi="仿宋_GB2312" w:eastAsia="仿宋_GB2312" w:cs="仿宋_GB2312"/>
          <w:color w:val="000000"/>
          <w:kern w:val="0"/>
          <w:sz w:val="28"/>
          <w:szCs w:val="28"/>
          <w:lang w:eastAsia="zh-CN"/>
        </w:rPr>
        <w:t>立项课题撤销</w:t>
      </w:r>
      <w:r>
        <w:rPr>
          <w:rFonts w:hint="eastAsia" w:ascii="仿宋_GB2312" w:hAnsi="仿宋_GB2312" w:eastAsia="仿宋_GB2312" w:cs="仿宋_GB2312"/>
          <w:color w:val="000000"/>
          <w:kern w:val="0"/>
          <w:sz w:val="28"/>
          <w:szCs w:val="28"/>
        </w:rPr>
        <w:t>处理。</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560" w:lineRule="exact"/>
        <w:ind w:firstLine="562" w:firstLineChars="200"/>
        <w:jc w:val="center"/>
        <w:textAlignment w:val="auto"/>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 xml:space="preserve"> </w:t>
      </w:r>
      <w:r>
        <w:rPr>
          <w:rFonts w:hint="eastAsia" w:ascii="仿宋_GB2312" w:hAnsi="仿宋_GB2312" w:eastAsia="仿宋_GB2312" w:cs="仿宋_GB2312"/>
          <w:b/>
          <w:color w:val="000000"/>
          <w:kern w:val="0"/>
          <w:sz w:val="28"/>
          <w:szCs w:val="28"/>
          <w:lang w:eastAsia="zh-CN"/>
        </w:rPr>
        <w:t>成果宣传推广</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第</w:t>
      </w:r>
      <w:r>
        <w:rPr>
          <w:rFonts w:hint="eastAsia" w:ascii="仿宋_GB2312" w:hAnsi="仿宋_GB2312" w:eastAsia="仿宋_GB2312" w:cs="仿宋_GB2312"/>
          <w:color w:val="000000"/>
          <w:kern w:val="0"/>
          <w:sz w:val="28"/>
          <w:szCs w:val="28"/>
          <w:lang w:eastAsia="zh-CN"/>
        </w:rPr>
        <w:t>三十</w:t>
      </w:r>
      <w:r>
        <w:rPr>
          <w:rFonts w:hint="eastAsia" w:ascii="仿宋_GB2312" w:hAnsi="仿宋_GB2312" w:eastAsia="仿宋_GB2312" w:cs="仿宋_GB2312"/>
          <w:color w:val="000000"/>
          <w:kern w:val="0"/>
          <w:sz w:val="28"/>
          <w:szCs w:val="28"/>
        </w:rPr>
        <w:t xml:space="preserve">条 </w:t>
      </w:r>
      <w:r>
        <w:rPr>
          <w:rFonts w:hint="eastAsia" w:ascii="仿宋_GB2312" w:hAnsi="仿宋_GB2312" w:eastAsia="仿宋_GB2312" w:cs="仿宋_GB2312"/>
          <w:color w:val="000000"/>
          <w:kern w:val="0"/>
          <w:sz w:val="28"/>
          <w:szCs w:val="28"/>
          <w:lang w:eastAsia="zh-CN"/>
        </w:rPr>
        <w:t>各管理部门、课题负责人所在单位及课题组应采取各项措施加强对课题研究成果的宣传、推广和转化应用，充分发挥课题研究在创新理论、服务决策、指导实践、引导舆论中的作用。</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eastAsia="zh-CN"/>
        </w:rPr>
        <w:t>第三十一条</w:t>
      </w:r>
      <w:r>
        <w:rPr>
          <w:rFonts w:hint="eastAsia" w:ascii="仿宋_GB2312" w:hAnsi="仿宋_GB2312" w:eastAsia="仿宋_GB2312" w:cs="仿宋_GB2312"/>
          <w:color w:val="000000"/>
          <w:kern w:val="0"/>
          <w:sz w:val="28"/>
          <w:szCs w:val="28"/>
          <w:lang w:val="en-US" w:eastAsia="zh-CN"/>
        </w:rPr>
        <w:t xml:space="preserve"> </w:t>
      </w:r>
      <w:r>
        <w:rPr>
          <w:rFonts w:hint="eastAsia" w:ascii="仿宋_GB2312" w:hAnsi="仿宋_GB2312" w:eastAsia="仿宋_GB2312" w:cs="仿宋_GB2312"/>
          <w:color w:val="000000"/>
          <w:kern w:val="0"/>
          <w:sz w:val="28"/>
          <w:szCs w:val="28"/>
          <w:highlight w:val="none"/>
        </w:rPr>
        <w:t>北京</w:t>
      </w:r>
      <w:r>
        <w:rPr>
          <w:rFonts w:hint="eastAsia" w:ascii="仿宋_GB2312" w:hAnsi="仿宋_GB2312" w:eastAsia="仿宋_GB2312" w:cs="仿宋_GB2312"/>
          <w:color w:val="000000"/>
          <w:kern w:val="0"/>
          <w:sz w:val="28"/>
          <w:szCs w:val="28"/>
          <w:highlight w:val="none"/>
          <w:lang w:eastAsia="zh-CN"/>
        </w:rPr>
        <w:t>市数字教育</w:t>
      </w:r>
      <w:r>
        <w:rPr>
          <w:rFonts w:hint="eastAsia" w:ascii="仿宋_GB2312" w:hAnsi="仿宋_GB2312" w:eastAsia="仿宋_GB2312" w:cs="仿宋_GB2312"/>
          <w:color w:val="000000"/>
          <w:kern w:val="0"/>
          <w:sz w:val="28"/>
          <w:szCs w:val="28"/>
          <w:highlight w:val="none"/>
        </w:rPr>
        <w:t>中心</w:t>
      </w:r>
      <w:r>
        <w:rPr>
          <w:rFonts w:hint="eastAsia" w:ascii="仿宋_GB2312" w:hAnsi="仿宋_GB2312" w:eastAsia="仿宋_GB2312" w:cs="仿宋_GB2312"/>
          <w:color w:val="000000"/>
          <w:kern w:val="0"/>
          <w:sz w:val="28"/>
          <w:szCs w:val="28"/>
          <w:highlight w:val="none"/>
          <w:lang w:eastAsia="zh-CN"/>
        </w:rPr>
        <w:t>（北京电化教育馆）通过多种渠道</w:t>
      </w:r>
      <w:r>
        <w:rPr>
          <w:rFonts w:hint="eastAsia" w:ascii="仿宋_GB2312" w:hAnsi="仿宋_GB2312" w:eastAsia="仿宋_GB2312" w:cs="仿宋_GB2312"/>
          <w:color w:val="000000"/>
          <w:kern w:val="0"/>
          <w:sz w:val="28"/>
          <w:szCs w:val="28"/>
          <w:lang w:eastAsia="zh-CN"/>
        </w:rPr>
        <w:t>宣传推广课题研究成果。对于</w:t>
      </w:r>
      <w:r>
        <w:rPr>
          <w:rFonts w:hint="eastAsia" w:ascii="仿宋_GB2312" w:hAnsi="仿宋_GB2312" w:eastAsia="仿宋_GB2312" w:cs="仿宋_GB2312"/>
          <w:color w:val="000000"/>
          <w:kern w:val="0"/>
          <w:sz w:val="28"/>
          <w:szCs w:val="28"/>
          <w:lang w:val="en-US" w:eastAsia="zh-CN"/>
        </w:rPr>
        <w:t>通过鉴定的重点课题单位，优先推荐代表北京市参加各级各类教育数字化交流活动。</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560" w:lineRule="exact"/>
        <w:ind w:firstLine="562" w:firstLineChars="200"/>
        <w:jc w:val="center"/>
        <w:textAlignment w:val="auto"/>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lang w:val="en-US" w:eastAsia="zh-CN"/>
        </w:rPr>
        <w:t xml:space="preserve"> </w:t>
      </w:r>
      <w:r>
        <w:rPr>
          <w:rFonts w:hint="eastAsia" w:ascii="仿宋_GB2312" w:hAnsi="仿宋_GB2312" w:eastAsia="仿宋_GB2312" w:cs="仿宋_GB2312"/>
          <w:b/>
          <w:color w:val="000000"/>
          <w:kern w:val="0"/>
          <w:sz w:val="28"/>
          <w:szCs w:val="28"/>
        </w:rPr>
        <w:t>附则</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第</w:t>
      </w:r>
      <w:r>
        <w:rPr>
          <w:rFonts w:hint="eastAsia" w:ascii="仿宋_GB2312" w:hAnsi="仿宋_GB2312" w:eastAsia="仿宋_GB2312" w:cs="仿宋_GB2312"/>
          <w:color w:val="000000"/>
          <w:kern w:val="0"/>
          <w:sz w:val="28"/>
          <w:szCs w:val="28"/>
          <w:highlight w:val="none"/>
          <w:lang w:eastAsia="zh-CN"/>
        </w:rPr>
        <w:t>三十二</w:t>
      </w:r>
      <w:r>
        <w:rPr>
          <w:rFonts w:hint="eastAsia" w:ascii="仿宋_GB2312" w:hAnsi="仿宋_GB2312" w:eastAsia="仿宋_GB2312" w:cs="仿宋_GB2312"/>
          <w:color w:val="000000"/>
          <w:kern w:val="0"/>
          <w:sz w:val="28"/>
          <w:szCs w:val="28"/>
          <w:highlight w:val="none"/>
        </w:rPr>
        <w:t>条 本办法自</w:t>
      </w:r>
      <w:r>
        <w:rPr>
          <w:rFonts w:hint="eastAsia" w:ascii="仿宋_GB2312" w:hAnsi="仿宋_GB2312" w:eastAsia="仿宋_GB2312" w:cs="仿宋_GB2312"/>
          <w:color w:val="000000"/>
          <w:kern w:val="0"/>
          <w:sz w:val="28"/>
          <w:szCs w:val="28"/>
          <w:highlight w:val="none"/>
          <w:lang w:eastAsia="zh-CN"/>
        </w:rPr>
        <w:t>公布之日起</w:t>
      </w:r>
      <w:r>
        <w:rPr>
          <w:rFonts w:hint="eastAsia" w:ascii="仿宋_GB2312" w:hAnsi="仿宋_GB2312" w:eastAsia="仿宋_GB2312" w:cs="仿宋_GB2312"/>
          <w:color w:val="000000"/>
          <w:kern w:val="0"/>
          <w:sz w:val="28"/>
          <w:szCs w:val="28"/>
          <w:highlight w:val="none"/>
        </w:rPr>
        <w:t>实行。</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第</w:t>
      </w:r>
      <w:r>
        <w:rPr>
          <w:rFonts w:hint="eastAsia" w:ascii="仿宋_GB2312" w:hAnsi="仿宋_GB2312" w:eastAsia="仿宋_GB2312" w:cs="仿宋_GB2312"/>
          <w:color w:val="000000"/>
          <w:kern w:val="0"/>
          <w:sz w:val="28"/>
          <w:szCs w:val="28"/>
          <w:highlight w:val="none"/>
          <w:lang w:eastAsia="zh-CN"/>
        </w:rPr>
        <w:t>三十三</w:t>
      </w:r>
      <w:r>
        <w:rPr>
          <w:rFonts w:hint="eastAsia" w:ascii="仿宋_GB2312" w:hAnsi="仿宋_GB2312" w:eastAsia="仿宋_GB2312" w:cs="仿宋_GB2312"/>
          <w:color w:val="000000"/>
          <w:kern w:val="0"/>
          <w:sz w:val="28"/>
          <w:szCs w:val="28"/>
          <w:highlight w:val="none"/>
        </w:rPr>
        <w:t>条 本办法的解释权和修改权属北京</w:t>
      </w:r>
      <w:r>
        <w:rPr>
          <w:rFonts w:hint="eastAsia" w:ascii="仿宋_GB2312" w:hAnsi="仿宋_GB2312" w:eastAsia="仿宋_GB2312" w:cs="仿宋_GB2312"/>
          <w:color w:val="000000"/>
          <w:kern w:val="0"/>
          <w:sz w:val="28"/>
          <w:szCs w:val="28"/>
          <w:highlight w:val="none"/>
          <w:lang w:eastAsia="zh-CN"/>
        </w:rPr>
        <w:t>市数字教育</w:t>
      </w:r>
      <w:r>
        <w:rPr>
          <w:rFonts w:hint="eastAsia" w:ascii="仿宋_GB2312" w:hAnsi="仿宋_GB2312" w:eastAsia="仿宋_GB2312" w:cs="仿宋_GB2312"/>
          <w:color w:val="000000"/>
          <w:kern w:val="0"/>
          <w:sz w:val="28"/>
          <w:szCs w:val="28"/>
          <w:highlight w:val="none"/>
        </w:rPr>
        <w:t>中心</w:t>
      </w:r>
      <w:r>
        <w:rPr>
          <w:rFonts w:hint="eastAsia" w:ascii="仿宋_GB2312" w:hAnsi="仿宋_GB2312" w:eastAsia="仿宋_GB2312" w:cs="仿宋_GB2312"/>
          <w:color w:val="000000"/>
          <w:kern w:val="0"/>
          <w:sz w:val="28"/>
          <w:szCs w:val="28"/>
          <w:highlight w:val="none"/>
          <w:lang w:eastAsia="zh-CN"/>
        </w:rPr>
        <w:t>（北京电化教育馆）</w:t>
      </w:r>
      <w:r>
        <w:rPr>
          <w:rFonts w:hint="eastAsia" w:ascii="仿宋_GB2312" w:hAnsi="仿宋_GB2312" w:eastAsia="仿宋_GB2312" w:cs="仿宋_GB2312"/>
          <w:color w:val="000000"/>
          <w:kern w:val="0"/>
          <w:sz w:val="28"/>
          <w:szCs w:val="28"/>
          <w:highlight w:val="none"/>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Droid Sans Fallbac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2000000000000000000"/>
    <w:charset w:val="86"/>
    <w:family w:val="auto"/>
    <w:pitch w:val="default"/>
    <w:sig w:usb0="00000000" w:usb1="00000000" w:usb2="00000012" w:usb3="00000000" w:csb0="00040001" w:csb1="00000000"/>
  </w:font>
  <w:font w:name="Droid Sans Fallback">
    <w:panose1 w:val="020B0502000000000001"/>
    <w:charset w:val="86"/>
    <w:family w:val="auto"/>
    <w:pitch w:val="default"/>
    <w:sig w:usb0="910002FF" w:usb1="2BDFFCFB" w:usb2="00000036" w:usb3="00000000" w:csb0="203F01FF" w:csb1="D7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DE69A8"/>
    <w:multiLevelType w:val="singleLevel"/>
    <w:tmpl w:val="D6DE69A8"/>
    <w:lvl w:ilvl="0" w:tentative="0">
      <w:start w:val="7"/>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E02"/>
    <w:rsid w:val="0000236A"/>
    <w:rsid w:val="00003C05"/>
    <w:rsid w:val="00004D67"/>
    <w:rsid w:val="00005E5B"/>
    <w:rsid w:val="000065B3"/>
    <w:rsid w:val="0000788D"/>
    <w:rsid w:val="000104EA"/>
    <w:rsid w:val="0001128E"/>
    <w:rsid w:val="000118BA"/>
    <w:rsid w:val="0002027E"/>
    <w:rsid w:val="00020DF3"/>
    <w:rsid w:val="0002267B"/>
    <w:rsid w:val="00025D18"/>
    <w:rsid w:val="000265E0"/>
    <w:rsid w:val="00027507"/>
    <w:rsid w:val="0003085D"/>
    <w:rsid w:val="00030920"/>
    <w:rsid w:val="00031724"/>
    <w:rsid w:val="00034757"/>
    <w:rsid w:val="00035CC2"/>
    <w:rsid w:val="0003738A"/>
    <w:rsid w:val="000379E5"/>
    <w:rsid w:val="00043412"/>
    <w:rsid w:val="00052CBC"/>
    <w:rsid w:val="0005547E"/>
    <w:rsid w:val="000570B6"/>
    <w:rsid w:val="00057424"/>
    <w:rsid w:val="00057705"/>
    <w:rsid w:val="00060DFC"/>
    <w:rsid w:val="00062FDB"/>
    <w:rsid w:val="0006330D"/>
    <w:rsid w:val="00064260"/>
    <w:rsid w:val="000643A0"/>
    <w:rsid w:val="00070818"/>
    <w:rsid w:val="0007415D"/>
    <w:rsid w:val="0007454B"/>
    <w:rsid w:val="00075EBA"/>
    <w:rsid w:val="000778D3"/>
    <w:rsid w:val="00080D39"/>
    <w:rsid w:val="000815BA"/>
    <w:rsid w:val="00082DA8"/>
    <w:rsid w:val="00087305"/>
    <w:rsid w:val="00090A60"/>
    <w:rsid w:val="0009110E"/>
    <w:rsid w:val="0009124C"/>
    <w:rsid w:val="00095D5F"/>
    <w:rsid w:val="000961AA"/>
    <w:rsid w:val="000A1AAD"/>
    <w:rsid w:val="000A2F9C"/>
    <w:rsid w:val="000A4486"/>
    <w:rsid w:val="000A651A"/>
    <w:rsid w:val="000A6F6F"/>
    <w:rsid w:val="000A79AA"/>
    <w:rsid w:val="000B1ECB"/>
    <w:rsid w:val="000B3628"/>
    <w:rsid w:val="000B3ADC"/>
    <w:rsid w:val="000B6799"/>
    <w:rsid w:val="000C107C"/>
    <w:rsid w:val="000C1D7D"/>
    <w:rsid w:val="000C3CE6"/>
    <w:rsid w:val="000C469E"/>
    <w:rsid w:val="000C5F74"/>
    <w:rsid w:val="000D0D51"/>
    <w:rsid w:val="000D2260"/>
    <w:rsid w:val="000D2C86"/>
    <w:rsid w:val="000D4A6A"/>
    <w:rsid w:val="000E044B"/>
    <w:rsid w:val="000E09AF"/>
    <w:rsid w:val="000E1DFE"/>
    <w:rsid w:val="000E48C4"/>
    <w:rsid w:val="000E5D7E"/>
    <w:rsid w:val="000E6CF4"/>
    <w:rsid w:val="000E77FF"/>
    <w:rsid w:val="000F1C68"/>
    <w:rsid w:val="000F33EE"/>
    <w:rsid w:val="000F402B"/>
    <w:rsid w:val="000F4AB8"/>
    <w:rsid w:val="000F78AD"/>
    <w:rsid w:val="0010104B"/>
    <w:rsid w:val="00102388"/>
    <w:rsid w:val="00102BB3"/>
    <w:rsid w:val="00103614"/>
    <w:rsid w:val="00106B34"/>
    <w:rsid w:val="001076E6"/>
    <w:rsid w:val="00112011"/>
    <w:rsid w:val="00114FC8"/>
    <w:rsid w:val="001151FD"/>
    <w:rsid w:val="00120A00"/>
    <w:rsid w:val="00121824"/>
    <w:rsid w:val="00121919"/>
    <w:rsid w:val="0012416C"/>
    <w:rsid w:val="001266DF"/>
    <w:rsid w:val="001310C0"/>
    <w:rsid w:val="001331A6"/>
    <w:rsid w:val="001331EE"/>
    <w:rsid w:val="00136C16"/>
    <w:rsid w:val="00142E41"/>
    <w:rsid w:val="00143E0C"/>
    <w:rsid w:val="0014447D"/>
    <w:rsid w:val="00144F01"/>
    <w:rsid w:val="00145D24"/>
    <w:rsid w:val="001524D4"/>
    <w:rsid w:val="001534A5"/>
    <w:rsid w:val="00153804"/>
    <w:rsid w:val="0015440D"/>
    <w:rsid w:val="001551AB"/>
    <w:rsid w:val="00157D48"/>
    <w:rsid w:val="00157F14"/>
    <w:rsid w:val="00161940"/>
    <w:rsid w:val="00163E9C"/>
    <w:rsid w:val="00164922"/>
    <w:rsid w:val="00165E87"/>
    <w:rsid w:val="001678E2"/>
    <w:rsid w:val="001708F4"/>
    <w:rsid w:val="00173912"/>
    <w:rsid w:val="00173F64"/>
    <w:rsid w:val="00174327"/>
    <w:rsid w:val="00174BCA"/>
    <w:rsid w:val="0017539B"/>
    <w:rsid w:val="00175B7C"/>
    <w:rsid w:val="00183779"/>
    <w:rsid w:val="001850C8"/>
    <w:rsid w:val="001854C9"/>
    <w:rsid w:val="00187424"/>
    <w:rsid w:val="00191B47"/>
    <w:rsid w:val="001937B1"/>
    <w:rsid w:val="001947CE"/>
    <w:rsid w:val="00196DBC"/>
    <w:rsid w:val="001973B0"/>
    <w:rsid w:val="001A0499"/>
    <w:rsid w:val="001A1110"/>
    <w:rsid w:val="001B04BF"/>
    <w:rsid w:val="001B1937"/>
    <w:rsid w:val="001B3D19"/>
    <w:rsid w:val="001B611D"/>
    <w:rsid w:val="001B6E7D"/>
    <w:rsid w:val="001B724E"/>
    <w:rsid w:val="001C1076"/>
    <w:rsid w:val="001C1470"/>
    <w:rsid w:val="001C1751"/>
    <w:rsid w:val="001C17C7"/>
    <w:rsid w:val="001C4A94"/>
    <w:rsid w:val="001C73E8"/>
    <w:rsid w:val="001D00FD"/>
    <w:rsid w:val="001D0B1F"/>
    <w:rsid w:val="001D503A"/>
    <w:rsid w:val="001D6312"/>
    <w:rsid w:val="001D6C13"/>
    <w:rsid w:val="001E0B87"/>
    <w:rsid w:val="001E16F9"/>
    <w:rsid w:val="001E4571"/>
    <w:rsid w:val="001F3FCB"/>
    <w:rsid w:val="001F4A24"/>
    <w:rsid w:val="0020158C"/>
    <w:rsid w:val="00202ACA"/>
    <w:rsid w:val="002032ED"/>
    <w:rsid w:val="00206C14"/>
    <w:rsid w:val="00207AF9"/>
    <w:rsid w:val="00211DE2"/>
    <w:rsid w:val="00212568"/>
    <w:rsid w:val="002127CC"/>
    <w:rsid w:val="00212D09"/>
    <w:rsid w:val="002140A0"/>
    <w:rsid w:val="00214F80"/>
    <w:rsid w:val="00215D73"/>
    <w:rsid w:val="00216312"/>
    <w:rsid w:val="00220119"/>
    <w:rsid w:val="0022189A"/>
    <w:rsid w:val="00221F8A"/>
    <w:rsid w:val="0022227F"/>
    <w:rsid w:val="0022297C"/>
    <w:rsid w:val="0022739D"/>
    <w:rsid w:val="00231489"/>
    <w:rsid w:val="002321EA"/>
    <w:rsid w:val="002323FC"/>
    <w:rsid w:val="00232B7F"/>
    <w:rsid w:val="00233559"/>
    <w:rsid w:val="0024428C"/>
    <w:rsid w:val="0024431D"/>
    <w:rsid w:val="00244702"/>
    <w:rsid w:val="00247AA0"/>
    <w:rsid w:val="00250422"/>
    <w:rsid w:val="00250E24"/>
    <w:rsid w:val="00251C33"/>
    <w:rsid w:val="0025350F"/>
    <w:rsid w:val="00253E51"/>
    <w:rsid w:val="002608B7"/>
    <w:rsid w:val="00262CC1"/>
    <w:rsid w:val="002638BB"/>
    <w:rsid w:val="00263B6E"/>
    <w:rsid w:val="00266351"/>
    <w:rsid w:val="00266C88"/>
    <w:rsid w:val="0027160E"/>
    <w:rsid w:val="00271D5B"/>
    <w:rsid w:val="00272B60"/>
    <w:rsid w:val="00273E5A"/>
    <w:rsid w:val="002756BE"/>
    <w:rsid w:val="00275D4B"/>
    <w:rsid w:val="002803C2"/>
    <w:rsid w:val="00285610"/>
    <w:rsid w:val="00285F27"/>
    <w:rsid w:val="0029181B"/>
    <w:rsid w:val="00292DF0"/>
    <w:rsid w:val="002939EB"/>
    <w:rsid w:val="0029543D"/>
    <w:rsid w:val="002968C0"/>
    <w:rsid w:val="002969C4"/>
    <w:rsid w:val="002975D0"/>
    <w:rsid w:val="002A0C4A"/>
    <w:rsid w:val="002A0E56"/>
    <w:rsid w:val="002A2BEE"/>
    <w:rsid w:val="002A6193"/>
    <w:rsid w:val="002A77C5"/>
    <w:rsid w:val="002B0D01"/>
    <w:rsid w:val="002B136A"/>
    <w:rsid w:val="002B2E67"/>
    <w:rsid w:val="002B4B2E"/>
    <w:rsid w:val="002B5C36"/>
    <w:rsid w:val="002B5DC9"/>
    <w:rsid w:val="002B5F65"/>
    <w:rsid w:val="002B611D"/>
    <w:rsid w:val="002B7B8F"/>
    <w:rsid w:val="002C1449"/>
    <w:rsid w:val="002C1827"/>
    <w:rsid w:val="002C7214"/>
    <w:rsid w:val="002C748D"/>
    <w:rsid w:val="002C78B5"/>
    <w:rsid w:val="002D1617"/>
    <w:rsid w:val="002D3455"/>
    <w:rsid w:val="002D3AE9"/>
    <w:rsid w:val="002D51EF"/>
    <w:rsid w:val="002D5705"/>
    <w:rsid w:val="002D57FA"/>
    <w:rsid w:val="002D60D7"/>
    <w:rsid w:val="002D74A0"/>
    <w:rsid w:val="002E062A"/>
    <w:rsid w:val="002E06C4"/>
    <w:rsid w:val="002E077B"/>
    <w:rsid w:val="002E0790"/>
    <w:rsid w:val="002E2A7E"/>
    <w:rsid w:val="002E5220"/>
    <w:rsid w:val="002E5453"/>
    <w:rsid w:val="002E573E"/>
    <w:rsid w:val="002E5792"/>
    <w:rsid w:val="002E5CFE"/>
    <w:rsid w:val="002E5D3C"/>
    <w:rsid w:val="002E73E1"/>
    <w:rsid w:val="002F0437"/>
    <w:rsid w:val="002F1487"/>
    <w:rsid w:val="002F2151"/>
    <w:rsid w:val="002F2315"/>
    <w:rsid w:val="002F3C00"/>
    <w:rsid w:val="002F5699"/>
    <w:rsid w:val="0030038F"/>
    <w:rsid w:val="003008FE"/>
    <w:rsid w:val="00300DA6"/>
    <w:rsid w:val="00301EFF"/>
    <w:rsid w:val="00303AE1"/>
    <w:rsid w:val="0030407F"/>
    <w:rsid w:val="00306AB5"/>
    <w:rsid w:val="0031153D"/>
    <w:rsid w:val="00322452"/>
    <w:rsid w:val="0032342D"/>
    <w:rsid w:val="003244C8"/>
    <w:rsid w:val="003249AE"/>
    <w:rsid w:val="00325395"/>
    <w:rsid w:val="0032642E"/>
    <w:rsid w:val="00326AA3"/>
    <w:rsid w:val="003270F1"/>
    <w:rsid w:val="003303AB"/>
    <w:rsid w:val="00331B86"/>
    <w:rsid w:val="00332EBF"/>
    <w:rsid w:val="00333367"/>
    <w:rsid w:val="00333C32"/>
    <w:rsid w:val="00334CC6"/>
    <w:rsid w:val="00335484"/>
    <w:rsid w:val="00335865"/>
    <w:rsid w:val="0033697E"/>
    <w:rsid w:val="00337A5F"/>
    <w:rsid w:val="00340BB7"/>
    <w:rsid w:val="00344CBB"/>
    <w:rsid w:val="003507B6"/>
    <w:rsid w:val="0035096A"/>
    <w:rsid w:val="00350A4B"/>
    <w:rsid w:val="00351612"/>
    <w:rsid w:val="0035224F"/>
    <w:rsid w:val="00354C23"/>
    <w:rsid w:val="00361D8B"/>
    <w:rsid w:val="00361DF8"/>
    <w:rsid w:val="00361F71"/>
    <w:rsid w:val="00362A94"/>
    <w:rsid w:val="00375CC0"/>
    <w:rsid w:val="00382D72"/>
    <w:rsid w:val="003838C0"/>
    <w:rsid w:val="003846CE"/>
    <w:rsid w:val="00385EA0"/>
    <w:rsid w:val="0038624F"/>
    <w:rsid w:val="00387338"/>
    <w:rsid w:val="0038788E"/>
    <w:rsid w:val="0039329B"/>
    <w:rsid w:val="003937ED"/>
    <w:rsid w:val="00393CC5"/>
    <w:rsid w:val="00396C91"/>
    <w:rsid w:val="003A276E"/>
    <w:rsid w:val="003A3FF4"/>
    <w:rsid w:val="003A7B3E"/>
    <w:rsid w:val="003B1DDE"/>
    <w:rsid w:val="003B21D1"/>
    <w:rsid w:val="003B372B"/>
    <w:rsid w:val="003B3965"/>
    <w:rsid w:val="003B3D41"/>
    <w:rsid w:val="003B51B4"/>
    <w:rsid w:val="003B520F"/>
    <w:rsid w:val="003B57A8"/>
    <w:rsid w:val="003B589B"/>
    <w:rsid w:val="003C29DA"/>
    <w:rsid w:val="003C45F6"/>
    <w:rsid w:val="003C77C7"/>
    <w:rsid w:val="003D0D58"/>
    <w:rsid w:val="003D1057"/>
    <w:rsid w:val="003D2349"/>
    <w:rsid w:val="003D2A8A"/>
    <w:rsid w:val="003D3D29"/>
    <w:rsid w:val="003D60F1"/>
    <w:rsid w:val="003D6CFE"/>
    <w:rsid w:val="003D796E"/>
    <w:rsid w:val="003E080F"/>
    <w:rsid w:val="003E3B51"/>
    <w:rsid w:val="003E3B61"/>
    <w:rsid w:val="003E4377"/>
    <w:rsid w:val="003E4A05"/>
    <w:rsid w:val="003E6759"/>
    <w:rsid w:val="003F1FEA"/>
    <w:rsid w:val="003F5151"/>
    <w:rsid w:val="00403D40"/>
    <w:rsid w:val="00406036"/>
    <w:rsid w:val="00407B4E"/>
    <w:rsid w:val="00407DE8"/>
    <w:rsid w:val="0041188B"/>
    <w:rsid w:val="0041297E"/>
    <w:rsid w:val="00415EC6"/>
    <w:rsid w:val="00416F7E"/>
    <w:rsid w:val="0041757F"/>
    <w:rsid w:val="004179DC"/>
    <w:rsid w:val="00420025"/>
    <w:rsid w:val="00421969"/>
    <w:rsid w:val="00421C9E"/>
    <w:rsid w:val="00421D46"/>
    <w:rsid w:val="00425122"/>
    <w:rsid w:val="00430CC3"/>
    <w:rsid w:val="0043389A"/>
    <w:rsid w:val="00433F62"/>
    <w:rsid w:val="0043761F"/>
    <w:rsid w:val="00440BC6"/>
    <w:rsid w:val="00443D8F"/>
    <w:rsid w:val="00445795"/>
    <w:rsid w:val="00446117"/>
    <w:rsid w:val="00450389"/>
    <w:rsid w:val="00451013"/>
    <w:rsid w:val="004513A9"/>
    <w:rsid w:val="00451FAA"/>
    <w:rsid w:val="00453412"/>
    <w:rsid w:val="00455E47"/>
    <w:rsid w:val="00457B19"/>
    <w:rsid w:val="00457BDC"/>
    <w:rsid w:val="004601C2"/>
    <w:rsid w:val="004606D7"/>
    <w:rsid w:val="00463DED"/>
    <w:rsid w:val="004644FE"/>
    <w:rsid w:val="00465B1D"/>
    <w:rsid w:val="004677CA"/>
    <w:rsid w:val="00470999"/>
    <w:rsid w:val="00471A72"/>
    <w:rsid w:val="004738F4"/>
    <w:rsid w:val="004751FB"/>
    <w:rsid w:val="004770F4"/>
    <w:rsid w:val="004773A1"/>
    <w:rsid w:val="0048578C"/>
    <w:rsid w:val="0048627B"/>
    <w:rsid w:val="00486854"/>
    <w:rsid w:val="004869B4"/>
    <w:rsid w:val="00487158"/>
    <w:rsid w:val="00487A90"/>
    <w:rsid w:val="0049071B"/>
    <w:rsid w:val="00493472"/>
    <w:rsid w:val="0049624F"/>
    <w:rsid w:val="004970EF"/>
    <w:rsid w:val="004A24F7"/>
    <w:rsid w:val="004A2AE6"/>
    <w:rsid w:val="004A2FC4"/>
    <w:rsid w:val="004A3CAE"/>
    <w:rsid w:val="004A5F86"/>
    <w:rsid w:val="004A680F"/>
    <w:rsid w:val="004A6C63"/>
    <w:rsid w:val="004A7033"/>
    <w:rsid w:val="004B05B0"/>
    <w:rsid w:val="004B10C4"/>
    <w:rsid w:val="004B16C4"/>
    <w:rsid w:val="004B2C13"/>
    <w:rsid w:val="004B4ACE"/>
    <w:rsid w:val="004B7EF8"/>
    <w:rsid w:val="004C21C2"/>
    <w:rsid w:val="004C5C9A"/>
    <w:rsid w:val="004C605B"/>
    <w:rsid w:val="004C6302"/>
    <w:rsid w:val="004C67B5"/>
    <w:rsid w:val="004D1A43"/>
    <w:rsid w:val="004D4047"/>
    <w:rsid w:val="004D4C35"/>
    <w:rsid w:val="004D4ED6"/>
    <w:rsid w:val="004D517B"/>
    <w:rsid w:val="004D61CB"/>
    <w:rsid w:val="004D6823"/>
    <w:rsid w:val="004E01AC"/>
    <w:rsid w:val="004E1104"/>
    <w:rsid w:val="004E76E2"/>
    <w:rsid w:val="004F2DFF"/>
    <w:rsid w:val="004F422E"/>
    <w:rsid w:val="004F4776"/>
    <w:rsid w:val="004F5AB2"/>
    <w:rsid w:val="004F7C78"/>
    <w:rsid w:val="005017A8"/>
    <w:rsid w:val="00501E77"/>
    <w:rsid w:val="005028D6"/>
    <w:rsid w:val="0050325B"/>
    <w:rsid w:val="00503697"/>
    <w:rsid w:val="00503A0F"/>
    <w:rsid w:val="00504398"/>
    <w:rsid w:val="005055F1"/>
    <w:rsid w:val="00515CD0"/>
    <w:rsid w:val="00515E1F"/>
    <w:rsid w:val="00515F25"/>
    <w:rsid w:val="005230BB"/>
    <w:rsid w:val="00524FE5"/>
    <w:rsid w:val="00525722"/>
    <w:rsid w:val="00526A64"/>
    <w:rsid w:val="00526DF3"/>
    <w:rsid w:val="00527E35"/>
    <w:rsid w:val="00530B61"/>
    <w:rsid w:val="00532F00"/>
    <w:rsid w:val="005343FE"/>
    <w:rsid w:val="0053450C"/>
    <w:rsid w:val="00536AD1"/>
    <w:rsid w:val="00537F65"/>
    <w:rsid w:val="00540478"/>
    <w:rsid w:val="0054202B"/>
    <w:rsid w:val="0054216E"/>
    <w:rsid w:val="00542691"/>
    <w:rsid w:val="00543B4D"/>
    <w:rsid w:val="00546B59"/>
    <w:rsid w:val="00546F32"/>
    <w:rsid w:val="00551C27"/>
    <w:rsid w:val="005524A3"/>
    <w:rsid w:val="00553D40"/>
    <w:rsid w:val="00562359"/>
    <w:rsid w:val="005627C1"/>
    <w:rsid w:val="00562EE2"/>
    <w:rsid w:val="005634F8"/>
    <w:rsid w:val="00564053"/>
    <w:rsid w:val="005652ED"/>
    <w:rsid w:val="00566677"/>
    <w:rsid w:val="00567B1A"/>
    <w:rsid w:val="00580181"/>
    <w:rsid w:val="00581428"/>
    <w:rsid w:val="005834C9"/>
    <w:rsid w:val="005860F8"/>
    <w:rsid w:val="00592692"/>
    <w:rsid w:val="005952CB"/>
    <w:rsid w:val="00596E81"/>
    <w:rsid w:val="005970F3"/>
    <w:rsid w:val="005A1B5B"/>
    <w:rsid w:val="005A2C02"/>
    <w:rsid w:val="005A2EF1"/>
    <w:rsid w:val="005A31BB"/>
    <w:rsid w:val="005A4B5C"/>
    <w:rsid w:val="005A4DDE"/>
    <w:rsid w:val="005A4E61"/>
    <w:rsid w:val="005A7632"/>
    <w:rsid w:val="005B0DCE"/>
    <w:rsid w:val="005B0ECF"/>
    <w:rsid w:val="005B23A8"/>
    <w:rsid w:val="005B27CB"/>
    <w:rsid w:val="005B4369"/>
    <w:rsid w:val="005B4644"/>
    <w:rsid w:val="005B627D"/>
    <w:rsid w:val="005B7B1B"/>
    <w:rsid w:val="005B7BF6"/>
    <w:rsid w:val="005C074B"/>
    <w:rsid w:val="005C0C70"/>
    <w:rsid w:val="005C26A7"/>
    <w:rsid w:val="005C28B4"/>
    <w:rsid w:val="005C28CD"/>
    <w:rsid w:val="005C36C6"/>
    <w:rsid w:val="005C3E0A"/>
    <w:rsid w:val="005C4F1B"/>
    <w:rsid w:val="005C549D"/>
    <w:rsid w:val="005C5B5D"/>
    <w:rsid w:val="005D1309"/>
    <w:rsid w:val="005D2766"/>
    <w:rsid w:val="005D2E45"/>
    <w:rsid w:val="005D3116"/>
    <w:rsid w:val="005D3883"/>
    <w:rsid w:val="005D72AA"/>
    <w:rsid w:val="005D781F"/>
    <w:rsid w:val="005E5C9B"/>
    <w:rsid w:val="005F6CA7"/>
    <w:rsid w:val="005F6EEA"/>
    <w:rsid w:val="0060179C"/>
    <w:rsid w:val="00602E26"/>
    <w:rsid w:val="00603FAF"/>
    <w:rsid w:val="00604DD3"/>
    <w:rsid w:val="006075E7"/>
    <w:rsid w:val="00607E02"/>
    <w:rsid w:val="006108F1"/>
    <w:rsid w:val="0061123F"/>
    <w:rsid w:val="006113D9"/>
    <w:rsid w:val="0061266A"/>
    <w:rsid w:val="006143F3"/>
    <w:rsid w:val="0061539F"/>
    <w:rsid w:val="00615637"/>
    <w:rsid w:val="00615779"/>
    <w:rsid w:val="00616422"/>
    <w:rsid w:val="00620035"/>
    <w:rsid w:val="00622D75"/>
    <w:rsid w:val="00622D90"/>
    <w:rsid w:val="00623C2E"/>
    <w:rsid w:val="00625276"/>
    <w:rsid w:val="00625DC7"/>
    <w:rsid w:val="00630C96"/>
    <w:rsid w:val="00633E2F"/>
    <w:rsid w:val="00635A7E"/>
    <w:rsid w:val="00636466"/>
    <w:rsid w:val="00636D78"/>
    <w:rsid w:val="00637FF0"/>
    <w:rsid w:val="00641C8F"/>
    <w:rsid w:val="006434FC"/>
    <w:rsid w:val="0064521F"/>
    <w:rsid w:val="00650135"/>
    <w:rsid w:val="00650411"/>
    <w:rsid w:val="006507C7"/>
    <w:rsid w:val="00653EFD"/>
    <w:rsid w:val="006548F6"/>
    <w:rsid w:val="00654A0A"/>
    <w:rsid w:val="00654B7E"/>
    <w:rsid w:val="00654D2E"/>
    <w:rsid w:val="006554C2"/>
    <w:rsid w:val="00657070"/>
    <w:rsid w:val="00661134"/>
    <w:rsid w:val="00664AB4"/>
    <w:rsid w:val="00664D00"/>
    <w:rsid w:val="00665780"/>
    <w:rsid w:val="006707DD"/>
    <w:rsid w:val="00670BD6"/>
    <w:rsid w:val="006724A7"/>
    <w:rsid w:val="006742B1"/>
    <w:rsid w:val="006747FF"/>
    <w:rsid w:val="00681170"/>
    <w:rsid w:val="00681416"/>
    <w:rsid w:val="00681826"/>
    <w:rsid w:val="0068197F"/>
    <w:rsid w:val="00681B98"/>
    <w:rsid w:val="00681E23"/>
    <w:rsid w:val="00683B6D"/>
    <w:rsid w:val="00684231"/>
    <w:rsid w:val="00684EEE"/>
    <w:rsid w:val="006854CF"/>
    <w:rsid w:val="00685A5F"/>
    <w:rsid w:val="0068689F"/>
    <w:rsid w:val="006873A5"/>
    <w:rsid w:val="006901E0"/>
    <w:rsid w:val="006903E9"/>
    <w:rsid w:val="00694535"/>
    <w:rsid w:val="00694AF6"/>
    <w:rsid w:val="00695659"/>
    <w:rsid w:val="006A02BC"/>
    <w:rsid w:val="006A5586"/>
    <w:rsid w:val="006A7EE5"/>
    <w:rsid w:val="006B0F50"/>
    <w:rsid w:val="006B1A95"/>
    <w:rsid w:val="006B49B7"/>
    <w:rsid w:val="006B56AC"/>
    <w:rsid w:val="006B5DC4"/>
    <w:rsid w:val="006B6563"/>
    <w:rsid w:val="006B6A05"/>
    <w:rsid w:val="006B73B4"/>
    <w:rsid w:val="006B77F3"/>
    <w:rsid w:val="006C1F8A"/>
    <w:rsid w:val="006C29FD"/>
    <w:rsid w:val="006C35C6"/>
    <w:rsid w:val="006C6B21"/>
    <w:rsid w:val="006C776F"/>
    <w:rsid w:val="006D2F9E"/>
    <w:rsid w:val="006D342D"/>
    <w:rsid w:val="006D560B"/>
    <w:rsid w:val="006D697F"/>
    <w:rsid w:val="006D6C3B"/>
    <w:rsid w:val="006E025F"/>
    <w:rsid w:val="006E02E2"/>
    <w:rsid w:val="006E29FB"/>
    <w:rsid w:val="006E3CEE"/>
    <w:rsid w:val="006E66B5"/>
    <w:rsid w:val="006F081F"/>
    <w:rsid w:val="006F0F7E"/>
    <w:rsid w:val="006F1559"/>
    <w:rsid w:val="006F2676"/>
    <w:rsid w:val="006F267E"/>
    <w:rsid w:val="006F3B85"/>
    <w:rsid w:val="006F3DBB"/>
    <w:rsid w:val="006F5321"/>
    <w:rsid w:val="006F5A2B"/>
    <w:rsid w:val="00702721"/>
    <w:rsid w:val="00702E03"/>
    <w:rsid w:val="00703820"/>
    <w:rsid w:val="007060A2"/>
    <w:rsid w:val="0070759D"/>
    <w:rsid w:val="00707C1A"/>
    <w:rsid w:val="00713E24"/>
    <w:rsid w:val="00715F7E"/>
    <w:rsid w:val="0071657B"/>
    <w:rsid w:val="00717498"/>
    <w:rsid w:val="007220A2"/>
    <w:rsid w:val="00723727"/>
    <w:rsid w:val="00724291"/>
    <w:rsid w:val="007262A0"/>
    <w:rsid w:val="00730240"/>
    <w:rsid w:val="00732669"/>
    <w:rsid w:val="00734FC4"/>
    <w:rsid w:val="00735215"/>
    <w:rsid w:val="00737002"/>
    <w:rsid w:val="007403D2"/>
    <w:rsid w:val="00741DF9"/>
    <w:rsid w:val="0074214C"/>
    <w:rsid w:val="0074329D"/>
    <w:rsid w:val="00744C76"/>
    <w:rsid w:val="00750487"/>
    <w:rsid w:val="0075232A"/>
    <w:rsid w:val="00756B05"/>
    <w:rsid w:val="00756F25"/>
    <w:rsid w:val="007632FA"/>
    <w:rsid w:val="00763E94"/>
    <w:rsid w:val="0076518B"/>
    <w:rsid w:val="00767C69"/>
    <w:rsid w:val="00770D1F"/>
    <w:rsid w:val="007715F2"/>
    <w:rsid w:val="007719D8"/>
    <w:rsid w:val="00771D3F"/>
    <w:rsid w:val="00773471"/>
    <w:rsid w:val="00774661"/>
    <w:rsid w:val="0077487E"/>
    <w:rsid w:val="00775208"/>
    <w:rsid w:val="0077540E"/>
    <w:rsid w:val="007757BE"/>
    <w:rsid w:val="007761B5"/>
    <w:rsid w:val="00776632"/>
    <w:rsid w:val="00777223"/>
    <w:rsid w:val="00777CC5"/>
    <w:rsid w:val="0078205C"/>
    <w:rsid w:val="007823D7"/>
    <w:rsid w:val="00791724"/>
    <w:rsid w:val="00792EDF"/>
    <w:rsid w:val="007930DB"/>
    <w:rsid w:val="00795C3D"/>
    <w:rsid w:val="00796278"/>
    <w:rsid w:val="0079629A"/>
    <w:rsid w:val="00796A7F"/>
    <w:rsid w:val="00796CAF"/>
    <w:rsid w:val="00797F12"/>
    <w:rsid w:val="007A0014"/>
    <w:rsid w:val="007A0171"/>
    <w:rsid w:val="007A1B50"/>
    <w:rsid w:val="007A44CC"/>
    <w:rsid w:val="007A7392"/>
    <w:rsid w:val="007B1F49"/>
    <w:rsid w:val="007B2DE6"/>
    <w:rsid w:val="007B3085"/>
    <w:rsid w:val="007B31F7"/>
    <w:rsid w:val="007B3A19"/>
    <w:rsid w:val="007B3A24"/>
    <w:rsid w:val="007B56CF"/>
    <w:rsid w:val="007C18F1"/>
    <w:rsid w:val="007C2336"/>
    <w:rsid w:val="007C2CBC"/>
    <w:rsid w:val="007C3F5C"/>
    <w:rsid w:val="007C5889"/>
    <w:rsid w:val="007C5BE5"/>
    <w:rsid w:val="007C63DC"/>
    <w:rsid w:val="007C7472"/>
    <w:rsid w:val="007D232A"/>
    <w:rsid w:val="007D285C"/>
    <w:rsid w:val="007D443D"/>
    <w:rsid w:val="007D58D4"/>
    <w:rsid w:val="007D6E1F"/>
    <w:rsid w:val="007D71C6"/>
    <w:rsid w:val="007E3E90"/>
    <w:rsid w:val="007E5E8D"/>
    <w:rsid w:val="007E67A3"/>
    <w:rsid w:val="007E7B51"/>
    <w:rsid w:val="007E7BD2"/>
    <w:rsid w:val="007F29F0"/>
    <w:rsid w:val="007F58BE"/>
    <w:rsid w:val="007F6DA8"/>
    <w:rsid w:val="007F6EEB"/>
    <w:rsid w:val="007F7691"/>
    <w:rsid w:val="007F7C2B"/>
    <w:rsid w:val="00804070"/>
    <w:rsid w:val="00804EA9"/>
    <w:rsid w:val="008054C1"/>
    <w:rsid w:val="00805759"/>
    <w:rsid w:val="008058F5"/>
    <w:rsid w:val="00806FD8"/>
    <w:rsid w:val="00807B8A"/>
    <w:rsid w:val="0081065B"/>
    <w:rsid w:val="0081415B"/>
    <w:rsid w:val="00815622"/>
    <w:rsid w:val="008171F3"/>
    <w:rsid w:val="00817236"/>
    <w:rsid w:val="00820477"/>
    <w:rsid w:val="008250B5"/>
    <w:rsid w:val="00827B13"/>
    <w:rsid w:val="00830689"/>
    <w:rsid w:val="0083071B"/>
    <w:rsid w:val="00831F7E"/>
    <w:rsid w:val="00837E12"/>
    <w:rsid w:val="00841177"/>
    <w:rsid w:val="00841923"/>
    <w:rsid w:val="00842D93"/>
    <w:rsid w:val="00842E69"/>
    <w:rsid w:val="00843AC7"/>
    <w:rsid w:val="008445A6"/>
    <w:rsid w:val="0084545B"/>
    <w:rsid w:val="008464E5"/>
    <w:rsid w:val="00847111"/>
    <w:rsid w:val="00850A20"/>
    <w:rsid w:val="008528A2"/>
    <w:rsid w:val="008529F2"/>
    <w:rsid w:val="0085445B"/>
    <w:rsid w:val="008556F5"/>
    <w:rsid w:val="008564F7"/>
    <w:rsid w:val="0085651B"/>
    <w:rsid w:val="008574E3"/>
    <w:rsid w:val="008578A7"/>
    <w:rsid w:val="00857BA8"/>
    <w:rsid w:val="00857E31"/>
    <w:rsid w:val="00857ED4"/>
    <w:rsid w:val="008606D6"/>
    <w:rsid w:val="00861335"/>
    <w:rsid w:val="008619F6"/>
    <w:rsid w:val="008628D4"/>
    <w:rsid w:val="00862B65"/>
    <w:rsid w:val="00862E07"/>
    <w:rsid w:val="00863A64"/>
    <w:rsid w:val="00864E39"/>
    <w:rsid w:val="008676F6"/>
    <w:rsid w:val="0087474C"/>
    <w:rsid w:val="008754B1"/>
    <w:rsid w:val="00877ABA"/>
    <w:rsid w:val="00877CB5"/>
    <w:rsid w:val="008825F1"/>
    <w:rsid w:val="00882F35"/>
    <w:rsid w:val="00890906"/>
    <w:rsid w:val="00892866"/>
    <w:rsid w:val="00893F24"/>
    <w:rsid w:val="008940BA"/>
    <w:rsid w:val="008946C7"/>
    <w:rsid w:val="008950D1"/>
    <w:rsid w:val="0089598A"/>
    <w:rsid w:val="008A2ADC"/>
    <w:rsid w:val="008A3072"/>
    <w:rsid w:val="008A75FD"/>
    <w:rsid w:val="008A786C"/>
    <w:rsid w:val="008A78B6"/>
    <w:rsid w:val="008B26B6"/>
    <w:rsid w:val="008B712E"/>
    <w:rsid w:val="008C1B52"/>
    <w:rsid w:val="008C218B"/>
    <w:rsid w:val="008C5A55"/>
    <w:rsid w:val="008C5E33"/>
    <w:rsid w:val="008C77BC"/>
    <w:rsid w:val="008C7D1F"/>
    <w:rsid w:val="008D1ECF"/>
    <w:rsid w:val="008D4657"/>
    <w:rsid w:val="008D5DE8"/>
    <w:rsid w:val="008D6AC7"/>
    <w:rsid w:val="008D7695"/>
    <w:rsid w:val="008E00B1"/>
    <w:rsid w:val="008E0E34"/>
    <w:rsid w:val="008E11CB"/>
    <w:rsid w:val="008E2146"/>
    <w:rsid w:val="008E2F30"/>
    <w:rsid w:val="008E328E"/>
    <w:rsid w:val="008E35DD"/>
    <w:rsid w:val="008E3A13"/>
    <w:rsid w:val="008E4A7D"/>
    <w:rsid w:val="008E5811"/>
    <w:rsid w:val="008E63F2"/>
    <w:rsid w:val="008E77AC"/>
    <w:rsid w:val="008F1A12"/>
    <w:rsid w:val="008F1C78"/>
    <w:rsid w:val="008F20EC"/>
    <w:rsid w:val="008F2FC0"/>
    <w:rsid w:val="008F3E49"/>
    <w:rsid w:val="008F723D"/>
    <w:rsid w:val="009032B0"/>
    <w:rsid w:val="00903559"/>
    <w:rsid w:val="00903A7C"/>
    <w:rsid w:val="0090617A"/>
    <w:rsid w:val="00906324"/>
    <w:rsid w:val="00906557"/>
    <w:rsid w:val="009067B1"/>
    <w:rsid w:val="00907A5E"/>
    <w:rsid w:val="00910A0B"/>
    <w:rsid w:val="00910B0A"/>
    <w:rsid w:val="00911C8F"/>
    <w:rsid w:val="00912CE4"/>
    <w:rsid w:val="00920849"/>
    <w:rsid w:val="00921A38"/>
    <w:rsid w:val="00921A6E"/>
    <w:rsid w:val="00921DE2"/>
    <w:rsid w:val="0092243E"/>
    <w:rsid w:val="0092312A"/>
    <w:rsid w:val="00923D16"/>
    <w:rsid w:val="009250D5"/>
    <w:rsid w:val="0092616B"/>
    <w:rsid w:val="0092739E"/>
    <w:rsid w:val="00930B1C"/>
    <w:rsid w:val="00930CBD"/>
    <w:rsid w:val="00930E24"/>
    <w:rsid w:val="00932B2B"/>
    <w:rsid w:val="009341FE"/>
    <w:rsid w:val="009352A5"/>
    <w:rsid w:val="00937CFD"/>
    <w:rsid w:val="00937E38"/>
    <w:rsid w:val="00943915"/>
    <w:rsid w:val="00944660"/>
    <w:rsid w:val="00944DAB"/>
    <w:rsid w:val="009468A1"/>
    <w:rsid w:val="00946F38"/>
    <w:rsid w:val="0095183A"/>
    <w:rsid w:val="0095295F"/>
    <w:rsid w:val="00952D63"/>
    <w:rsid w:val="009541B1"/>
    <w:rsid w:val="0095435B"/>
    <w:rsid w:val="00954CD0"/>
    <w:rsid w:val="009607A1"/>
    <w:rsid w:val="00962589"/>
    <w:rsid w:val="00962B54"/>
    <w:rsid w:val="00962C5D"/>
    <w:rsid w:val="0096305D"/>
    <w:rsid w:val="00964DE4"/>
    <w:rsid w:val="0096564A"/>
    <w:rsid w:val="00967021"/>
    <w:rsid w:val="00967287"/>
    <w:rsid w:val="00970E76"/>
    <w:rsid w:val="00970EFF"/>
    <w:rsid w:val="00971846"/>
    <w:rsid w:val="00972826"/>
    <w:rsid w:val="009732DD"/>
    <w:rsid w:val="00980DD4"/>
    <w:rsid w:val="0098384C"/>
    <w:rsid w:val="00984201"/>
    <w:rsid w:val="00984493"/>
    <w:rsid w:val="00984E84"/>
    <w:rsid w:val="0098501C"/>
    <w:rsid w:val="00986EE1"/>
    <w:rsid w:val="00990A90"/>
    <w:rsid w:val="00991CE1"/>
    <w:rsid w:val="0099293F"/>
    <w:rsid w:val="009935A6"/>
    <w:rsid w:val="00993B14"/>
    <w:rsid w:val="009966C6"/>
    <w:rsid w:val="009A1D4F"/>
    <w:rsid w:val="009A23A2"/>
    <w:rsid w:val="009A4AD3"/>
    <w:rsid w:val="009A5720"/>
    <w:rsid w:val="009A5873"/>
    <w:rsid w:val="009A6C05"/>
    <w:rsid w:val="009A6D89"/>
    <w:rsid w:val="009A78FE"/>
    <w:rsid w:val="009B048B"/>
    <w:rsid w:val="009B13DD"/>
    <w:rsid w:val="009B1465"/>
    <w:rsid w:val="009B2D40"/>
    <w:rsid w:val="009B484D"/>
    <w:rsid w:val="009B6F32"/>
    <w:rsid w:val="009C1054"/>
    <w:rsid w:val="009C2E88"/>
    <w:rsid w:val="009C5FDB"/>
    <w:rsid w:val="009C6A3D"/>
    <w:rsid w:val="009C6E44"/>
    <w:rsid w:val="009C6EB5"/>
    <w:rsid w:val="009C747E"/>
    <w:rsid w:val="009C7A8D"/>
    <w:rsid w:val="009D13F7"/>
    <w:rsid w:val="009D355D"/>
    <w:rsid w:val="009D4232"/>
    <w:rsid w:val="009D4620"/>
    <w:rsid w:val="009D4844"/>
    <w:rsid w:val="009D50CE"/>
    <w:rsid w:val="009D6104"/>
    <w:rsid w:val="009D6564"/>
    <w:rsid w:val="009D66D0"/>
    <w:rsid w:val="009E38B3"/>
    <w:rsid w:val="009E46D1"/>
    <w:rsid w:val="009E5961"/>
    <w:rsid w:val="009E5DCA"/>
    <w:rsid w:val="009E690E"/>
    <w:rsid w:val="009E6A13"/>
    <w:rsid w:val="009E6FB3"/>
    <w:rsid w:val="009E721E"/>
    <w:rsid w:val="009E7A24"/>
    <w:rsid w:val="009F0496"/>
    <w:rsid w:val="009F0951"/>
    <w:rsid w:val="009F1E09"/>
    <w:rsid w:val="009F2E7D"/>
    <w:rsid w:val="009F3A2D"/>
    <w:rsid w:val="009F3B4C"/>
    <w:rsid w:val="009F5140"/>
    <w:rsid w:val="009F5CF5"/>
    <w:rsid w:val="009F7284"/>
    <w:rsid w:val="009F7BAC"/>
    <w:rsid w:val="00A01F88"/>
    <w:rsid w:val="00A0282B"/>
    <w:rsid w:val="00A02EB6"/>
    <w:rsid w:val="00A032E7"/>
    <w:rsid w:val="00A0377E"/>
    <w:rsid w:val="00A06023"/>
    <w:rsid w:val="00A06B2A"/>
    <w:rsid w:val="00A07660"/>
    <w:rsid w:val="00A10003"/>
    <w:rsid w:val="00A110FD"/>
    <w:rsid w:val="00A120CB"/>
    <w:rsid w:val="00A14E0F"/>
    <w:rsid w:val="00A2083E"/>
    <w:rsid w:val="00A20BD1"/>
    <w:rsid w:val="00A21C75"/>
    <w:rsid w:val="00A21D21"/>
    <w:rsid w:val="00A221EF"/>
    <w:rsid w:val="00A22C2F"/>
    <w:rsid w:val="00A246F9"/>
    <w:rsid w:val="00A26D04"/>
    <w:rsid w:val="00A30212"/>
    <w:rsid w:val="00A30583"/>
    <w:rsid w:val="00A30B15"/>
    <w:rsid w:val="00A32131"/>
    <w:rsid w:val="00A322B9"/>
    <w:rsid w:val="00A3483F"/>
    <w:rsid w:val="00A35C60"/>
    <w:rsid w:val="00A40CF5"/>
    <w:rsid w:val="00A438B9"/>
    <w:rsid w:val="00A4417F"/>
    <w:rsid w:val="00A441DF"/>
    <w:rsid w:val="00A457D9"/>
    <w:rsid w:val="00A45F56"/>
    <w:rsid w:val="00A47E47"/>
    <w:rsid w:val="00A508E2"/>
    <w:rsid w:val="00A525C2"/>
    <w:rsid w:val="00A54439"/>
    <w:rsid w:val="00A55155"/>
    <w:rsid w:val="00A601AA"/>
    <w:rsid w:val="00A62074"/>
    <w:rsid w:val="00A631FD"/>
    <w:rsid w:val="00A64626"/>
    <w:rsid w:val="00A653BB"/>
    <w:rsid w:val="00A65D8C"/>
    <w:rsid w:val="00A6695C"/>
    <w:rsid w:val="00A7139E"/>
    <w:rsid w:val="00A7171D"/>
    <w:rsid w:val="00A71B7E"/>
    <w:rsid w:val="00A734FF"/>
    <w:rsid w:val="00A743A2"/>
    <w:rsid w:val="00A7442F"/>
    <w:rsid w:val="00A74755"/>
    <w:rsid w:val="00A77379"/>
    <w:rsid w:val="00A84D52"/>
    <w:rsid w:val="00A85F28"/>
    <w:rsid w:val="00A86A66"/>
    <w:rsid w:val="00A86FAD"/>
    <w:rsid w:val="00A901B2"/>
    <w:rsid w:val="00A90AE9"/>
    <w:rsid w:val="00A95DE4"/>
    <w:rsid w:val="00A969C0"/>
    <w:rsid w:val="00A97F2F"/>
    <w:rsid w:val="00AA2F18"/>
    <w:rsid w:val="00AA366F"/>
    <w:rsid w:val="00AA382F"/>
    <w:rsid w:val="00AA6295"/>
    <w:rsid w:val="00AB5EA6"/>
    <w:rsid w:val="00AB6391"/>
    <w:rsid w:val="00AB7840"/>
    <w:rsid w:val="00AB7FEC"/>
    <w:rsid w:val="00AC4059"/>
    <w:rsid w:val="00AC42BB"/>
    <w:rsid w:val="00AC54CE"/>
    <w:rsid w:val="00AC5C87"/>
    <w:rsid w:val="00AC6786"/>
    <w:rsid w:val="00AC7801"/>
    <w:rsid w:val="00AC7952"/>
    <w:rsid w:val="00AD0ED4"/>
    <w:rsid w:val="00AD106A"/>
    <w:rsid w:val="00AD2586"/>
    <w:rsid w:val="00AD2901"/>
    <w:rsid w:val="00AD4C6D"/>
    <w:rsid w:val="00AD51F2"/>
    <w:rsid w:val="00AD6D18"/>
    <w:rsid w:val="00AE07C5"/>
    <w:rsid w:val="00AE507E"/>
    <w:rsid w:val="00AF2615"/>
    <w:rsid w:val="00AF3814"/>
    <w:rsid w:val="00AF6940"/>
    <w:rsid w:val="00AF7F3D"/>
    <w:rsid w:val="00B00B5C"/>
    <w:rsid w:val="00B0247A"/>
    <w:rsid w:val="00B049C9"/>
    <w:rsid w:val="00B05481"/>
    <w:rsid w:val="00B0555F"/>
    <w:rsid w:val="00B055DE"/>
    <w:rsid w:val="00B064D1"/>
    <w:rsid w:val="00B06A5C"/>
    <w:rsid w:val="00B1098E"/>
    <w:rsid w:val="00B139CE"/>
    <w:rsid w:val="00B13CB6"/>
    <w:rsid w:val="00B1524A"/>
    <w:rsid w:val="00B209FC"/>
    <w:rsid w:val="00B22170"/>
    <w:rsid w:val="00B22B3C"/>
    <w:rsid w:val="00B26DDC"/>
    <w:rsid w:val="00B3143F"/>
    <w:rsid w:val="00B31763"/>
    <w:rsid w:val="00B34878"/>
    <w:rsid w:val="00B35752"/>
    <w:rsid w:val="00B41130"/>
    <w:rsid w:val="00B41F69"/>
    <w:rsid w:val="00B42CC6"/>
    <w:rsid w:val="00B44967"/>
    <w:rsid w:val="00B4642B"/>
    <w:rsid w:val="00B46EB3"/>
    <w:rsid w:val="00B50F91"/>
    <w:rsid w:val="00B517D9"/>
    <w:rsid w:val="00B51D59"/>
    <w:rsid w:val="00B51FE4"/>
    <w:rsid w:val="00B539C7"/>
    <w:rsid w:val="00B55186"/>
    <w:rsid w:val="00B55A90"/>
    <w:rsid w:val="00B55DB8"/>
    <w:rsid w:val="00B567AC"/>
    <w:rsid w:val="00B567F4"/>
    <w:rsid w:val="00B57166"/>
    <w:rsid w:val="00B5794F"/>
    <w:rsid w:val="00B57DF1"/>
    <w:rsid w:val="00B623A3"/>
    <w:rsid w:val="00B63391"/>
    <w:rsid w:val="00B67475"/>
    <w:rsid w:val="00B676F4"/>
    <w:rsid w:val="00B7039B"/>
    <w:rsid w:val="00B73186"/>
    <w:rsid w:val="00B7472D"/>
    <w:rsid w:val="00B74C11"/>
    <w:rsid w:val="00B756A6"/>
    <w:rsid w:val="00B77628"/>
    <w:rsid w:val="00B77CFE"/>
    <w:rsid w:val="00B80B97"/>
    <w:rsid w:val="00B844FF"/>
    <w:rsid w:val="00B93885"/>
    <w:rsid w:val="00B95933"/>
    <w:rsid w:val="00B97470"/>
    <w:rsid w:val="00BA0D48"/>
    <w:rsid w:val="00BA139A"/>
    <w:rsid w:val="00BA3AF0"/>
    <w:rsid w:val="00BA720E"/>
    <w:rsid w:val="00BA7AB9"/>
    <w:rsid w:val="00BB2C16"/>
    <w:rsid w:val="00BB3F5D"/>
    <w:rsid w:val="00BB411D"/>
    <w:rsid w:val="00BB54A1"/>
    <w:rsid w:val="00BB7EC7"/>
    <w:rsid w:val="00BC26DC"/>
    <w:rsid w:val="00BC3947"/>
    <w:rsid w:val="00BC3DBC"/>
    <w:rsid w:val="00BC3E59"/>
    <w:rsid w:val="00BC499F"/>
    <w:rsid w:val="00BC78E9"/>
    <w:rsid w:val="00BD0B00"/>
    <w:rsid w:val="00BD1366"/>
    <w:rsid w:val="00BD3104"/>
    <w:rsid w:val="00BD39FB"/>
    <w:rsid w:val="00BD714B"/>
    <w:rsid w:val="00BE0508"/>
    <w:rsid w:val="00BE1094"/>
    <w:rsid w:val="00BE7B1F"/>
    <w:rsid w:val="00BF1833"/>
    <w:rsid w:val="00BF4133"/>
    <w:rsid w:val="00BF5C06"/>
    <w:rsid w:val="00BF78DE"/>
    <w:rsid w:val="00BF7EBE"/>
    <w:rsid w:val="00C005AD"/>
    <w:rsid w:val="00C00C89"/>
    <w:rsid w:val="00C014E7"/>
    <w:rsid w:val="00C03016"/>
    <w:rsid w:val="00C036FE"/>
    <w:rsid w:val="00C1277E"/>
    <w:rsid w:val="00C15236"/>
    <w:rsid w:val="00C15594"/>
    <w:rsid w:val="00C215C2"/>
    <w:rsid w:val="00C22E0A"/>
    <w:rsid w:val="00C24586"/>
    <w:rsid w:val="00C24E5F"/>
    <w:rsid w:val="00C25F8D"/>
    <w:rsid w:val="00C30EC4"/>
    <w:rsid w:val="00C33621"/>
    <w:rsid w:val="00C347FE"/>
    <w:rsid w:val="00C35675"/>
    <w:rsid w:val="00C3643A"/>
    <w:rsid w:val="00C36F9B"/>
    <w:rsid w:val="00C379AA"/>
    <w:rsid w:val="00C40A22"/>
    <w:rsid w:val="00C41BA0"/>
    <w:rsid w:val="00C4252B"/>
    <w:rsid w:val="00C44D76"/>
    <w:rsid w:val="00C44DCA"/>
    <w:rsid w:val="00C4532E"/>
    <w:rsid w:val="00C45D5F"/>
    <w:rsid w:val="00C47AEC"/>
    <w:rsid w:val="00C5280B"/>
    <w:rsid w:val="00C5414D"/>
    <w:rsid w:val="00C5528B"/>
    <w:rsid w:val="00C56F65"/>
    <w:rsid w:val="00C611FE"/>
    <w:rsid w:val="00C61736"/>
    <w:rsid w:val="00C62004"/>
    <w:rsid w:val="00C6712D"/>
    <w:rsid w:val="00C73E15"/>
    <w:rsid w:val="00C75772"/>
    <w:rsid w:val="00C75C80"/>
    <w:rsid w:val="00C75F0D"/>
    <w:rsid w:val="00C771DD"/>
    <w:rsid w:val="00C77622"/>
    <w:rsid w:val="00C82101"/>
    <w:rsid w:val="00C821A4"/>
    <w:rsid w:val="00C91DB3"/>
    <w:rsid w:val="00C92EE8"/>
    <w:rsid w:val="00C95DDE"/>
    <w:rsid w:val="00C95DDF"/>
    <w:rsid w:val="00CA63DC"/>
    <w:rsid w:val="00CA723C"/>
    <w:rsid w:val="00CA7FA9"/>
    <w:rsid w:val="00CB0C61"/>
    <w:rsid w:val="00CB10CC"/>
    <w:rsid w:val="00CB2309"/>
    <w:rsid w:val="00CB4A7B"/>
    <w:rsid w:val="00CB5B3B"/>
    <w:rsid w:val="00CB5B6E"/>
    <w:rsid w:val="00CB79AA"/>
    <w:rsid w:val="00CC0EC5"/>
    <w:rsid w:val="00CC2DD6"/>
    <w:rsid w:val="00CC5111"/>
    <w:rsid w:val="00CC5B0C"/>
    <w:rsid w:val="00CC735A"/>
    <w:rsid w:val="00CD340D"/>
    <w:rsid w:val="00CD3BA3"/>
    <w:rsid w:val="00CD6D1F"/>
    <w:rsid w:val="00CD7C0B"/>
    <w:rsid w:val="00CE0979"/>
    <w:rsid w:val="00CE3A67"/>
    <w:rsid w:val="00CE3F03"/>
    <w:rsid w:val="00CE4460"/>
    <w:rsid w:val="00CE6F19"/>
    <w:rsid w:val="00CE7255"/>
    <w:rsid w:val="00CE78A9"/>
    <w:rsid w:val="00CF0008"/>
    <w:rsid w:val="00CF19D4"/>
    <w:rsid w:val="00CF2048"/>
    <w:rsid w:val="00CF3CC4"/>
    <w:rsid w:val="00CF4F7C"/>
    <w:rsid w:val="00CF6B55"/>
    <w:rsid w:val="00CF7847"/>
    <w:rsid w:val="00D046D1"/>
    <w:rsid w:val="00D050BB"/>
    <w:rsid w:val="00D0582A"/>
    <w:rsid w:val="00D13E63"/>
    <w:rsid w:val="00D14B0A"/>
    <w:rsid w:val="00D15198"/>
    <w:rsid w:val="00D151F2"/>
    <w:rsid w:val="00D15563"/>
    <w:rsid w:val="00D15685"/>
    <w:rsid w:val="00D1583C"/>
    <w:rsid w:val="00D1653E"/>
    <w:rsid w:val="00D16A2A"/>
    <w:rsid w:val="00D17094"/>
    <w:rsid w:val="00D17265"/>
    <w:rsid w:val="00D17A4F"/>
    <w:rsid w:val="00D21F76"/>
    <w:rsid w:val="00D23810"/>
    <w:rsid w:val="00D25CBF"/>
    <w:rsid w:val="00D27470"/>
    <w:rsid w:val="00D30002"/>
    <w:rsid w:val="00D33658"/>
    <w:rsid w:val="00D36A53"/>
    <w:rsid w:val="00D4023E"/>
    <w:rsid w:val="00D40527"/>
    <w:rsid w:val="00D40857"/>
    <w:rsid w:val="00D434E1"/>
    <w:rsid w:val="00D443B3"/>
    <w:rsid w:val="00D444CE"/>
    <w:rsid w:val="00D4606A"/>
    <w:rsid w:val="00D507FE"/>
    <w:rsid w:val="00D510AF"/>
    <w:rsid w:val="00D52CB8"/>
    <w:rsid w:val="00D54BB7"/>
    <w:rsid w:val="00D562C7"/>
    <w:rsid w:val="00D5681C"/>
    <w:rsid w:val="00D60B30"/>
    <w:rsid w:val="00D612AE"/>
    <w:rsid w:val="00D61B64"/>
    <w:rsid w:val="00D64DAF"/>
    <w:rsid w:val="00D65FC0"/>
    <w:rsid w:val="00D66446"/>
    <w:rsid w:val="00D67055"/>
    <w:rsid w:val="00D7359E"/>
    <w:rsid w:val="00D73DF4"/>
    <w:rsid w:val="00D75AD4"/>
    <w:rsid w:val="00D77B02"/>
    <w:rsid w:val="00D81053"/>
    <w:rsid w:val="00D81B00"/>
    <w:rsid w:val="00D86F3E"/>
    <w:rsid w:val="00D9450D"/>
    <w:rsid w:val="00D97EA7"/>
    <w:rsid w:val="00DA1283"/>
    <w:rsid w:val="00DA7B57"/>
    <w:rsid w:val="00DB12D5"/>
    <w:rsid w:val="00DB5980"/>
    <w:rsid w:val="00DB5F61"/>
    <w:rsid w:val="00DB60ED"/>
    <w:rsid w:val="00DB709E"/>
    <w:rsid w:val="00DC143B"/>
    <w:rsid w:val="00DC1587"/>
    <w:rsid w:val="00DC4648"/>
    <w:rsid w:val="00DD1F51"/>
    <w:rsid w:val="00DD40B5"/>
    <w:rsid w:val="00DD42E4"/>
    <w:rsid w:val="00DD537E"/>
    <w:rsid w:val="00DD69C1"/>
    <w:rsid w:val="00DD715C"/>
    <w:rsid w:val="00DD7B9E"/>
    <w:rsid w:val="00DE104D"/>
    <w:rsid w:val="00DE12D7"/>
    <w:rsid w:val="00DE155C"/>
    <w:rsid w:val="00DE3AB7"/>
    <w:rsid w:val="00DE51F0"/>
    <w:rsid w:val="00DE5865"/>
    <w:rsid w:val="00DE5F80"/>
    <w:rsid w:val="00DE6170"/>
    <w:rsid w:val="00DE645C"/>
    <w:rsid w:val="00DE7088"/>
    <w:rsid w:val="00DE7D1B"/>
    <w:rsid w:val="00DF0207"/>
    <w:rsid w:val="00DF0AB9"/>
    <w:rsid w:val="00DF55D6"/>
    <w:rsid w:val="00DF782C"/>
    <w:rsid w:val="00DF7899"/>
    <w:rsid w:val="00E01F1A"/>
    <w:rsid w:val="00E03290"/>
    <w:rsid w:val="00E1028F"/>
    <w:rsid w:val="00E1063B"/>
    <w:rsid w:val="00E10EB9"/>
    <w:rsid w:val="00E110D5"/>
    <w:rsid w:val="00E13010"/>
    <w:rsid w:val="00E135A6"/>
    <w:rsid w:val="00E17104"/>
    <w:rsid w:val="00E1736F"/>
    <w:rsid w:val="00E177D1"/>
    <w:rsid w:val="00E17FCA"/>
    <w:rsid w:val="00E212C8"/>
    <w:rsid w:val="00E23A32"/>
    <w:rsid w:val="00E261B2"/>
    <w:rsid w:val="00E33265"/>
    <w:rsid w:val="00E3565B"/>
    <w:rsid w:val="00E37D00"/>
    <w:rsid w:val="00E4086B"/>
    <w:rsid w:val="00E4544C"/>
    <w:rsid w:val="00E458EB"/>
    <w:rsid w:val="00E46082"/>
    <w:rsid w:val="00E47B2F"/>
    <w:rsid w:val="00E50CAA"/>
    <w:rsid w:val="00E50E9A"/>
    <w:rsid w:val="00E54916"/>
    <w:rsid w:val="00E55261"/>
    <w:rsid w:val="00E5622F"/>
    <w:rsid w:val="00E5676B"/>
    <w:rsid w:val="00E6033F"/>
    <w:rsid w:val="00E6082E"/>
    <w:rsid w:val="00E60A23"/>
    <w:rsid w:val="00E61A68"/>
    <w:rsid w:val="00E624C5"/>
    <w:rsid w:val="00E62526"/>
    <w:rsid w:val="00E62E7C"/>
    <w:rsid w:val="00E63B71"/>
    <w:rsid w:val="00E64167"/>
    <w:rsid w:val="00E645AB"/>
    <w:rsid w:val="00E651D9"/>
    <w:rsid w:val="00E65607"/>
    <w:rsid w:val="00E65D2D"/>
    <w:rsid w:val="00E66125"/>
    <w:rsid w:val="00E75F29"/>
    <w:rsid w:val="00E764AC"/>
    <w:rsid w:val="00E77490"/>
    <w:rsid w:val="00E77B31"/>
    <w:rsid w:val="00E77F6B"/>
    <w:rsid w:val="00E90AD4"/>
    <w:rsid w:val="00E911B7"/>
    <w:rsid w:val="00E91DCB"/>
    <w:rsid w:val="00E91DD9"/>
    <w:rsid w:val="00E925B9"/>
    <w:rsid w:val="00E934FF"/>
    <w:rsid w:val="00E93661"/>
    <w:rsid w:val="00E9748F"/>
    <w:rsid w:val="00EA0F09"/>
    <w:rsid w:val="00EA0FE4"/>
    <w:rsid w:val="00EA31D6"/>
    <w:rsid w:val="00EA3F0D"/>
    <w:rsid w:val="00EA4954"/>
    <w:rsid w:val="00EA535F"/>
    <w:rsid w:val="00EA5BCA"/>
    <w:rsid w:val="00EA7072"/>
    <w:rsid w:val="00EA7421"/>
    <w:rsid w:val="00EA777E"/>
    <w:rsid w:val="00EB11F6"/>
    <w:rsid w:val="00EB2C56"/>
    <w:rsid w:val="00EB39A8"/>
    <w:rsid w:val="00EC19A0"/>
    <w:rsid w:val="00EC1D75"/>
    <w:rsid w:val="00EC2D8E"/>
    <w:rsid w:val="00EC323A"/>
    <w:rsid w:val="00EC550C"/>
    <w:rsid w:val="00ED2C78"/>
    <w:rsid w:val="00ED4ABA"/>
    <w:rsid w:val="00ED54B7"/>
    <w:rsid w:val="00EE020D"/>
    <w:rsid w:val="00EE2AF2"/>
    <w:rsid w:val="00EE2CCF"/>
    <w:rsid w:val="00EE2F1E"/>
    <w:rsid w:val="00EE3D3A"/>
    <w:rsid w:val="00EE604A"/>
    <w:rsid w:val="00EE6C18"/>
    <w:rsid w:val="00EE7A4F"/>
    <w:rsid w:val="00EE7B39"/>
    <w:rsid w:val="00EF1E3E"/>
    <w:rsid w:val="00EF234C"/>
    <w:rsid w:val="00EF24B4"/>
    <w:rsid w:val="00EF2514"/>
    <w:rsid w:val="00EF2646"/>
    <w:rsid w:val="00EF2D04"/>
    <w:rsid w:val="00EF3D54"/>
    <w:rsid w:val="00EF4F2E"/>
    <w:rsid w:val="00EF594A"/>
    <w:rsid w:val="00EF6B05"/>
    <w:rsid w:val="00F0156E"/>
    <w:rsid w:val="00F02A9A"/>
    <w:rsid w:val="00F035BA"/>
    <w:rsid w:val="00F043A3"/>
    <w:rsid w:val="00F06714"/>
    <w:rsid w:val="00F07DB8"/>
    <w:rsid w:val="00F106E3"/>
    <w:rsid w:val="00F107BF"/>
    <w:rsid w:val="00F2341D"/>
    <w:rsid w:val="00F23903"/>
    <w:rsid w:val="00F24B99"/>
    <w:rsid w:val="00F32BBA"/>
    <w:rsid w:val="00F343B6"/>
    <w:rsid w:val="00F34F71"/>
    <w:rsid w:val="00F40CB3"/>
    <w:rsid w:val="00F41422"/>
    <w:rsid w:val="00F43EB3"/>
    <w:rsid w:val="00F47738"/>
    <w:rsid w:val="00F51D31"/>
    <w:rsid w:val="00F52767"/>
    <w:rsid w:val="00F53DCC"/>
    <w:rsid w:val="00F565C4"/>
    <w:rsid w:val="00F56B5F"/>
    <w:rsid w:val="00F601EB"/>
    <w:rsid w:val="00F6408A"/>
    <w:rsid w:val="00F64AD0"/>
    <w:rsid w:val="00F64F7D"/>
    <w:rsid w:val="00F6543A"/>
    <w:rsid w:val="00F67E5E"/>
    <w:rsid w:val="00F70842"/>
    <w:rsid w:val="00F7126C"/>
    <w:rsid w:val="00F7148B"/>
    <w:rsid w:val="00F727D7"/>
    <w:rsid w:val="00F727FF"/>
    <w:rsid w:val="00F73BCB"/>
    <w:rsid w:val="00F75FB6"/>
    <w:rsid w:val="00F760B3"/>
    <w:rsid w:val="00F770F3"/>
    <w:rsid w:val="00F774D0"/>
    <w:rsid w:val="00F82AD3"/>
    <w:rsid w:val="00F83813"/>
    <w:rsid w:val="00F83EB3"/>
    <w:rsid w:val="00F8405E"/>
    <w:rsid w:val="00F857DB"/>
    <w:rsid w:val="00F86A07"/>
    <w:rsid w:val="00F86D67"/>
    <w:rsid w:val="00F93400"/>
    <w:rsid w:val="00F93453"/>
    <w:rsid w:val="00F9607C"/>
    <w:rsid w:val="00F960C8"/>
    <w:rsid w:val="00F9689A"/>
    <w:rsid w:val="00FA0E81"/>
    <w:rsid w:val="00FA538A"/>
    <w:rsid w:val="00FA5EAA"/>
    <w:rsid w:val="00FA726D"/>
    <w:rsid w:val="00FB0053"/>
    <w:rsid w:val="00FB0FCE"/>
    <w:rsid w:val="00FB2356"/>
    <w:rsid w:val="00FB3C36"/>
    <w:rsid w:val="00FC056A"/>
    <w:rsid w:val="00FC20B9"/>
    <w:rsid w:val="00FC407C"/>
    <w:rsid w:val="00FC4AFF"/>
    <w:rsid w:val="00FC5F63"/>
    <w:rsid w:val="00FC6492"/>
    <w:rsid w:val="00FD0312"/>
    <w:rsid w:val="00FD0471"/>
    <w:rsid w:val="00FD0C2F"/>
    <w:rsid w:val="00FD2902"/>
    <w:rsid w:val="00FD3B05"/>
    <w:rsid w:val="00FD7C6D"/>
    <w:rsid w:val="00FE4CBD"/>
    <w:rsid w:val="00FF1F39"/>
    <w:rsid w:val="00FF389B"/>
    <w:rsid w:val="00FF43A9"/>
    <w:rsid w:val="00FF4F2D"/>
    <w:rsid w:val="00FF62C1"/>
    <w:rsid w:val="00FF657D"/>
    <w:rsid w:val="00FF72C3"/>
    <w:rsid w:val="00FF757B"/>
    <w:rsid w:val="137DC361"/>
    <w:rsid w:val="1DC6ECEF"/>
    <w:rsid w:val="36A57FF4"/>
    <w:rsid w:val="36F571F5"/>
    <w:rsid w:val="377E8369"/>
    <w:rsid w:val="3B789AE4"/>
    <w:rsid w:val="3EB774FB"/>
    <w:rsid w:val="3FDF60FF"/>
    <w:rsid w:val="533F5A8D"/>
    <w:rsid w:val="57F4786B"/>
    <w:rsid w:val="5AAD88F6"/>
    <w:rsid w:val="5BB8FA05"/>
    <w:rsid w:val="5BD9DDAE"/>
    <w:rsid w:val="5EF1A409"/>
    <w:rsid w:val="5F778B4F"/>
    <w:rsid w:val="67FFCDB1"/>
    <w:rsid w:val="6BF252C1"/>
    <w:rsid w:val="6FFDFFE5"/>
    <w:rsid w:val="75F37D11"/>
    <w:rsid w:val="75FB81EB"/>
    <w:rsid w:val="7CBEA8F1"/>
    <w:rsid w:val="7DFFC0D7"/>
    <w:rsid w:val="7EBED626"/>
    <w:rsid w:val="7F3F958D"/>
    <w:rsid w:val="7F5F92F6"/>
    <w:rsid w:val="9A7E076E"/>
    <w:rsid w:val="9CFE2712"/>
    <w:rsid w:val="9DAE57E7"/>
    <w:rsid w:val="9FD30615"/>
    <w:rsid w:val="BA7FA247"/>
    <w:rsid w:val="BAF7D7EB"/>
    <w:rsid w:val="BFCCC5F6"/>
    <w:rsid w:val="C9F5D866"/>
    <w:rsid w:val="D278B0C1"/>
    <w:rsid w:val="D3DB5C61"/>
    <w:rsid w:val="D9E7FDB7"/>
    <w:rsid w:val="DBF570C2"/>
    <w:rsid w:val="ED79C160"/>
    <w:rsid w:val="EEFD4DEF"/>
    <w:rsid w:val="EF7F9F04"/>
    <w:rsid w:val="EFB55C1C"/>
    <w:rsid w:val="F3773774"/>
    <w:rsid w:val="F74FA253"/>
    <w:rsid w:val="F7DFB971"/>
    <w:rsid w:val="F7FF2822"/>
    <w:rsid w:val="FB9D003F"/>
    <w:rsid w:val="FBFEEA10"/>
    <w:rsid w:val="FD9D11AC"/>
    <w:rsid w:val="FEF77326"/>
    <w:rsid w:val="FFBFC1BF"/>
    <w:rsid w:val="FFDF14E2"/>
    <w:rsid w:val="FFDF43C6"/>
    <w:rsid w:val="FFFF41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character" w:customStyle="1" w:styleId="9">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490</Words>
  <Characters>2795</Characters>
  <Lines>23</Lines>
  <Paragraphs>6</Paragraphs>
  <TotalTime>1</TotalTime>
  <ScaleCrop>false</ScaleCrop>
  <LinksUpToDate>false</LinksUpToDate>
  <CharactersWithSpaces>3279</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2016-11-09T01:10:00Z</dcterms:created>
  <dc:creator>Bo Li</dc:creator>
  <cp:lastModifiedBy>uos</cp:lastModifiedBy>
  <cp:lastPrinted>2022-04-30T22:27:00Z</cp:lastPrinted>
  <dcterms:modified xsi:type="dcterms:W3CDTF">2025-04-03T13:58:06Z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ICV">
    <vt:lpwstr>E5EEAC12CD82D0759D01C8671846EF5A</vt:lpwstr>
  </property>
</Properties>
</file>